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35" w:rsidRDefault="002953AE" w:rsidP="00E83735">
      <w:pPr>
        <w:jc w:val="center"/>
        <w:rPr>
          <w:b/>
        </w:rPr>
      </w:pPr>
      <w:r>
        <w:rPr>
          <w:rFonts w:cs="Arial"/>
          <w:noProof/>
        </w:rPr>
        <w:drawing>
          <wp:anchor distT="0" distB="0" distL="114300" distR="114300" simplePos="0" relativeHeight="251659264" behindDoc="1" locked="0" layoutInCell="1" allowOverlap="1" wp14:anchorId="0BA37E8C" wp14:editId="1A3A66ED">
            <wp:simplePos x="0" y="0"/>
            <wp:positionH relativeFrom="column">
              <wp:posOffset>-409575</wp:posOffset>
            </wp:positionH>
            <wp:positionV relativeFrom="paragraph">
              <wp:posOffset>-304800</wp:posOffset>
            </wp:positionV>
            <wp:extent cx="1695450" cy="962025"/>
            <wp:effectExtent l="0" t="0" r="0" b="9525"/>
            <wp:wrapNone/>
            <wp:docPr id="14" name="Picture 14" descr="CAHMI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MI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735">
        <w:rPr>
          <w:noProof/>
        </w:rPr>
        <w:drawing>
          <wp:anchor distT="0" distB="0" distL="114300" distR="114300" simplePos="0" relativeHeight="251661312" behindDoc="1" locked="0" layoutInCell="1" allowOverlap="1" wp14:anchorId="64A29ABD" wp14:editId="4D1722EB">
            <wp:simplePos x="0" y="0"/>
            <wp:positionH relativeFrom="column">
              <wp:posOffset>5105400</wp:posOffset>
            </wp:positionH>
            <wp:positionV relativeFrom="paragraph">
              <wp:posOffset>-514350</wp:posOffset>
            </wp:positionV>
            <wp:extent cx="1571625" cy="117030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735" w:rsidRDefault="00E83735" w:rsidP="00E83735">
      <w:pPr>
        <w:jc w:val="center"/>
        <w:rPr>
          <w:b/>
        </w:rPr>
      </w:pPr>
    </w:p>
    <w:p w:rsidR="00E83735" w:rsidRDefault="00E83735" w:rsidP="00E83735">
      <w:pPr>
        <w:jc w:val="center"/>
        <w:rPr>
          <w:b/>
        </w:rPr>
      </w:pPr>
    </w:p>
    <w:p w:rsidR="006609F5" w:rsidRPr="00FC5AB1" w:rsidRDefault="006609F5" w:rsidP="004D2B70">
      <w:pPr>
        <w:spacing w:before="240" w:after="0" w:line="240" w:lineRule="auto"/>
        <w:jc w:val="center"/>
        <w:rPr>
          <w:rFonts w:ascii="Calibri Light" w:hAnsi="Calibri Light" w:cs="Calibri Light"/>
          <w:b/>
          <w:sz w:val="26"/>
          <w:szCs w:val="26"/>
        </w:rPr>
      </w:pPr>
      <w:r w:rsidRPr="00FC5AB1">
        <w:rPr>
          <w:rFonts w:ascii="Calibri Light" w:hAnsi="Calibri Light" w:cs="Calibri Light"/>
          <w:b/>
          <w:sz w:val="26"/>
          <w:szCs w:val="26"/>
        </w:rPr>
        <w:t>MATERNAL &amp; CHILD HEALTH MEASUREMENT RESEARCH NETWORK</w:t>
      </w:r>
      <w:r w:rsidR="004D2B70">
        <w:rPr>
          <w:rFonts w:ascii="Calibri Light" w:hAnsi="Calibri Light" w:cs="Calibri Light"/>
          <w:b/>
          <w:sz w:val="26"/>
          <w:szCs w:val="26"/>
        </w:rPr>
        <w:t xml:space="preserve"> (MCH-MRN)</w:t>
      </w:r>
    </w:p>
    <w:p w:rsidR="003179A0" w:rsidRPr="00FC5AB1" w:rsidRDefault="00E83735" w:rsidP="006609F5">
      <w:pPr>
        <w:spacing w:after="0" w:line="240" w:lineRule="auto"/>
        <w:jc w:val="center"/>
        <w:rPr>
          <w:rFonts w:ascii="Calibri Light" w:hAnsi="Calibri Light" w:cs="Calibri Light"/>
          <w:b/>
          <w:sz w:val="26"/>
          <w:szCs w:val="26"/>
        </w:rPr>
      </w:pPr>
      <w:r w:rsidRPr="00FC5AB1">
        <w:rPr>
          <w:rFonts w:ascii="Calibri Light" w:hAnsi="Calibri Light" w:cs="Calibri Light"/>
          <w:b/>
          <w:sz w:val="26"/>
          <w:szCs w:val="26"/>
        </w:rPr>
        <w:t xml:space="preserve"> </w:t>
      </w:r>
      <w:r w:rsidR="004D2B70">
        <w:rPr>
          <w:rFonts w:ascii="Calibri Light" w:hAnsi="Calibri Light" w:cs="Calibri Light"/>
          <w:b/>
          <w:sz w:val="26"/>
          <w:szCs w:val="26"/>
        </w:rPr>
        <w:t>STARTING-</w:t>
      </w:r>
      <w:r w:rsidR="006609F5" w:rsidRPr="00FC5AB1">
        <w:rPr>
          <w:rFonts w:ascii="Calibri Light" w:hAnsi="Calibri Light" w:cs="Calibri Light"/>
          <w:b/>
          <w:sz w:val="26"/>
          <w:szCs w:val="26"/>
        </w:rPr>
        <w:t>POINT STRATEGIC AGENDA</w:t>
      </w:r>
    </w:p>
    <w:p w:rsidR="006609F5" w:rsidRDefault="006609F5" w:rsidP="006609F5">
      <w:pPr>
        <w:spacing w:after="0" w:line="240" w:lineRule="auto"/>
        <w:rPr>
          <w:rFonts w:ascii="Times New Roman" w:hAnsi="Times New Roman" w:cs="Times New Roman"/>
          <w:sz w:val="24"/>
          <w:szCs w:val="24"/>
        </w:rPr>
      </w:pPr>
    </w:p>
    <w:p w:rsidR="006609F5" w:rsidRPr="00FC5AB1" w:rsidRDefault="006609F5" w:rsidP="002953AE">
      <w:pPr>
        <w:spacing w:before="240" w:after="0" w:line="240" w:lineRule="auto"/>
        <w:rPr>
          <w:rFonts w:ascii="Calibri Light" w:hAnsi="Calibri Light" w:cs="Calibri Light"/>
          <w:b/>
        </w:rPr>
      </w:pPr>
      <w:r w:rsidRPr="00FC5AB1">
        <w:rPr>
          <w:rFonts w:ascii="Calibri Light" w:hAnsi="Calibri Light" w:cs="Calibri Light"/>
          <w:b/>
        </w:rPr>
        <w:t>Why do we need a strategic agenda for MCH measurement research?</w:t>
      </w:r>
    </w:p>
    <w:p w:rsidR="006609F5" w:rsidRPr="00FC5AB1" w:rsidRDefault="006609F5" w:rsidP="006609F5">
      <w:pPr>
        <w:spacing w:after="0" w:line="240" w:lineRule="auto"/>
        <w:rPr>
          <w:rFonts w:ascii="Calibri Light" w:hAnsi="Calibri Light" w:cs="Calibri Light"/>
        </w:rPr>
      </w:pPr>
    </w:p>
    <w:p w:rsidR="0040094F" w:rsidRDefault="006609F5" w:rsidP="002953AE">
      <w:pPr>
        <w:spacing w:after="0" w:line="240" w:lineRule="auto"/>
        <w:rPr>
          <w:rFonts w:ascii="Calibri Light" w:hAnsi="Calibri Light" w:cs="Calibri Light"/>
        </w:rPr>
      </w:pPr>
      <w:r w:rsidRPr="00FC5AB1">
        <w:rPr>
          <w:rFonts w:ascii="Calibri Light" w:hAnsi="Calibri Light" w:cs="Calibri Light"/>
        </w:rPr>
        <w:t xml:space="preserve">Measures of maternal and child health (MCH) and well-being are essential to identify opportunities to improve </w:t>
      </w:r>
      <w:r w:rsidRPr="0040094F">
        <w:rPr>
          <w:rFonts w:ascii="Calibri Light" w:hAnsi="Calibri Light" w:cs="Calibri Light"/>
        </w:rPr>
        <w:t>population health and well-bei</w:t>
      </w:r>
      <w:r w:rsidR="00537268">
        <w:rPr>
          <w:rFonts w:ascii="Calibri Light" w:hAnsi="Calibri Light" w:cs="Calibri Light"/>
        </w:rPr>
        <w:t>ng;</w:t>
      </w:r>
      <w:r w:rsidRPr="0040094F">
        <w:rPr>
          <w:rFonts w:ascii="Calibri Light" w:hAnsi="Calibri Light" w:cs="Calibri Light"/>
        </w:rPr>
        <w:t xml:space="preserve"> inform service design, delivery, and performance improvement; justify program funding; and advance research and knowledge. </w:t>
      </w:r>
      <w:r w:rsidR="0040094F" w:rsidRPr="0040094F">
        <w:rPr>
          <w:rFonts w:ascii="Calibri Light" w:hAnsi="Calibri Light" w:cs="Calibri Light"/>
        </w:rPr>
        <w:t>However, health administrators and practitioners at all are still faced with:</w:t>
      </w:r>
    </w:p>
    <w:p w:rsidR="00537268" w:rsidRPr="0040094F" w:rsidRDefault="00537268" w:rsidP="002953AE">
      <w:pPr>
        <w:spacing w:after="0" w:line="240" w:lineRule="auto"/>
        <w:rPr>
          <w:rFonts w:ascii="Calibri Light" w:hAnsi="Calibri Light" w:cs="Calibri Light"/>
        </w:rPr>
      </w:pPr>
    </w:p>
    <w:p w:rsidR="0040094F" w:rsidRPr="0040094F" w:rsidRDefault="00537268" w:rsidP="002953AE">
      <w:pPr>
        <w:spacing w:after="0" w:line="240" w:lineRule="auto"/>
        <w:rPr>
          <w:rFonts w:ascii="Calibri Light" w:hAnsi="Calibri Light" w:cs="Calibri Light"/>
        </w:rPr>
      </w:pPr>
      <w:r>
        <w:rPr>
          <w:rFonts w:ascii="Calibri Light" w:hAnsi="Calibri Light" w:cs="Calibri Light"/>
        </w:rPr>
        <w:t>(1) C</w:t>
      </w:r>
      <w:r w:rsidR="0040094F" w:rsidRPr="0040094F">
        <w:rPr>
          <w:rFonts w:ascii="Calibri Light" w:hAnsi="Calibri Light" w:cs="Calibri Light"/>
        </w:rPr>
        <w:t xml:space="preserve">ritical gaps in availability of important measures of health and predictive factors, particularly in terms of measures of positive health rather than just the existence or absence of illness and injury; </w:t>
      </w:r>
    </w:p>
    <w:p w:rsidR="0040094F" w:rsidRPr="0040094F" w:rsidRDefault="00537268" w:rsidP="002953AE">
      <w:pPr>
        <w:spacing w:after="0" w:line="240" w:lineRule="auto"/>
        <w:rPr>
          <w:rFonts w:ascii="Calibri Light" w:hAnsi="Calibri Light" w:cs="Calibri Light"/>
        </w:rPr>
      </w:pPr>
      <w:r>
        <w:rPr>
          <w:rFonts w:ascii="Calibri Light" w:hAnsi="Calibri Light" w:cs="Calibri Light"/>
        </w:rPr>
        <w:t>(2) U</w:t>
      </w:r>
      <w:r w:rsidR="0040094F" w:rsidRPr="0040094F">
        <w:rPr>
          <w:rFonts w:ascii="Calibri Light" w:hAnsi="Calibri Light" w:cs="Calibri Light"/>
        </w:rPr>
        <w:t>nnecessary variation in measures within and across programs and service settings</w:t>
      </w:r>
      <w:r w:rsidR="0040094F">
        <w:rPr>
          <w:rFonts w:ascii="Calibri Light" w:hAnsi="Calibri Light" w:cs="Calibri Light"/>
        </w:rPr>
        <w:t>;</w:t>
      </w:r>
      <w:r w:rsidR="0040094F" w:rsidRPr="0040094F">
        <w:rPr>
          <w:rFonts w:ascii="Calibri Light" w:hAnsi="Calibri Light" w:cs="Calibri Light"/>
        </w:rPr>
        <w:t xml:space="preserve"> and </w:t>
      </w:r>
    </w:p>
    <w:p w:rsidR="0040094F" w:rsidRPr="0040094F" w:rsidRDefault="0040094F" w:rsidP="002953AE">
      <w:pPr>
        <w:spacing w:after="0" w:line="240" w:lineRule="auto"/>
        <w:rPr>
          <w:rFonts w:ascii="Calibri Light" w:hAnsi="Calibri Light" w:cs="Calibri Light"/>
        </w:rPr>
      </w:pPr>
      <w:r w:rsidRPr="0040094F">
        <w:rPr>
          <w:rFonts w:ascii="Calibri Light" w:hAnsi="Calibri Light" w:cs="Calibri Light"/>
        </w:rPr>
        <w:t>(</w:t>
      </w:r>
      <w:r w:rsidR="00537268">
        <w:rPr>
          <w:rFonts w:ascii="Calibri Light" w:hAnsi="Calibri Light" w:cs="Calibri Light"/>
        </w:rPr>
        <w:t>3) B</w:t>
      </w:r>
      <w:r w:rsidRPr="0040094F">
        <w:rPr>
          <w:rFonts w:ascii="Calibri Light" w:hAnsi="Calibri Light" w:cs="Calibri Light"/>
        </w:rPr>
        <w:t xml:space="preserve">arriers in access to information and data about available measures. </w:t>
      </w:r>
    </w:p>
    <w:p w:rsidR="00537268" w:rsidRDefault="0040094F" w:rsidP="002953AE">
      <w:pPr>
        <w:spacing w:after="0" w:line="240" w:lineRule="auto"/>
        <w:rPr>
          <w:rFonts w:ascii="Calibri Light" w:hAnsi="Calibri Light" w:cs="Calibri Light"/>
          <w:vertAlign w:val="superscript"/>
        </w:rPr>
      </w:pPr>
      <w:r w:rsidRPr="0040094F">
        <w:rPr>
          <w:rFonts w:ascii="Calibri Light" w:hAnsi="Calibri Light" w:cs="Calibri Light"/>
        </w:rPr>
        <w:t>These and other factors lead to gaps in knowledge and limit program evaluation and improvement.  They also contribute to redundant, fragmented, non-comparable data across MCH agencies and programs.</w:t>
      </w:r>
      <w:r w:rsidRPr="0040094F">
        <w:rPr>
          <w:rFonts w:ascii="Calibri Light" w:hAnsi="Calibri Light" w:cs="Calibri Light"/>
          <w:vertAlign w:val="superscript"/>
        </w:rPr>
        <w:t xml:space="preserve"> </w:t>
      </w:r>
    </w:p>
    <w:p w:rsidR="00537268" w:rsidRDefault="00537268" w:rsidP="002953AE">
      <w:pPr>
        <w:spacing w:after="0" w:line="240" w:lineRule="auto"/>
        <w:rPr>
          <w:rFonts w:ascii="Calibri Light" w:hAnsi="Calibri Light" w:cs="Calibri Light"/>
          <w:vertAlign w:val="superscript"/>
        </w:rPr>
      </w:pPr>
    </w:p>
    <w:p w:rsidR="002953AE" w:rsidRPr="002953AE" w:rsidRDefault="0040094F" w:rsidP="002953AE">
      <w:pPr>
        <w:spacing w:after="0" w:line="240" w:lineRule="auto"/>
        <w:rPr>
          <w:rFonts w:ascii="Calibri Light" w:hAnsi="Calibri Light" w:cs="Calibri Light"/>
          <w:vertAlign w:val="superscript"/>
        </w:rPr>
      </w:pPr>
      <w:r w:rsidRPr="0040094F">
        <w:rPr>
          <w:rFonts w:ascii="Calibri Light" w:hAnsi="Calibri Light" w:cs="Calibri Light"/>
          <w:color w:val="000000" w:themeColor="text1"/>
        </w:rPr>
        <w:t>There have been increasing calls to action to foster sustainable and standardized</w:t>
      </w:r>
      <w:r w:rsidR="002953AE">
        <w:rPr>
          <w:rFonts w:ascii="Calibri Light" w:hAnsi="Calibri Light" w:cs="Calibri Light"/>
          <w:color w:val="000000" w:themeColor="text1"/>
        </w:rPr>
        <w:t xml:space="preserve"> MCH</w:t>
      </w:r>
      <w:r w:rsidRPr="0040094F">
        <w:rPr>
          <w:rFonts w:ascii="Calibri Light" w:hAnsi="Calibri Light" w:cs="Calibri Light"/>
          <w:color w:val="000000" w:themeColor="text1"/>
        </w:rPr>
        <w:t xml:space="preserve"> measurement systems, i</w:t>
      </w:r>
      <w:r w:rsidR="00537268">
        <w:rPr>
          <w:rFonts w:ascii="Calibri Light" w:hAnsi="Calibri Light" w:cs="Calibri Light"/>
          <w:color w:val="000000" w:themeColor="text1"/>
        </w:rPr>
        <w:t>ncluding the development of conceptual frameworks</w:t>
      </w:r>
      <w:r w:rsidRPr="0040094F">
        <w:rPr>
          <w:rFonts w:ascii="Calibri Light" w:hAnsi="Calibri Light" w:cs="Calibri Light"/>
          <w:color w:val="000000" w:themeColor="text1"/>
        </w:rPr>
        <w:t xml:space="preserve"> and measurement scans.</w:t>
      </w:r>
      <w:r w:rsidR="0031540C">
        <w:rPr>
          <w:rFonts w:ascii="Calibri Light" w:hAnsi="Calibri Light" w:cs="Calibri Light"/>
          <w:color w:val="000000" w:themeColor="text1"/>
        </w:rPr>
        <w:t xml:space="preserve"> The MCH-Measurement Research Network 1.0 </w:t>
      </w:r>
      <w:r w:rsidR="00537268">
        <w:rPr>
          <w:rFonts w:ascii="Calibri Light" w:hAnsi="Calibri Light" w:cs="Calibri Light"/>
          <w:color w:val="000000" w:themeColor="text1"/>
        </w:rPr>
        <w:t xml:space="preserve">engaged in such a scan, and </w:t>
      </w:r>
      <w:r w:rsidR="0031540C">
        <w:rPr>
          <w:rFonts w:ascii="Calibri Light" w:hAnsi="Calibri Light" w:cs="Calibri Light"/>
          <w:color w:val="000000" w:themeColor="text1"/>
        </w:rPr>
        <w:t>developed a strategic agenda to improve MCH measurement</w:t>
      </w:r>
      <w:r w:rsidR="00537268">
        <w:rPr>
          <w:rFonts w:ascii="Calibri Light" w:hAnsi="Calibri Light" w:cs="Calibri Light"/>
          <w:color w:val="000000" w:themeColor="text1"/>
        </w:rPr>
        <w:t>. T</w:t>
      </w:r>
      <w:r w:rsidR="0031540C">
        <w:rPr>
          <w:rFonts w:ascii="Calibri Light" w:hAnsi="Calibri Light" w:cs="Calibri Light"/>
          <w:color w:val="000000" w:themeColor="text1"/>
        </w:rPr>
        <w:t>he MCH-MRN 2.0 (2016-2019) will continue to revise and implement the</w:t>
      </w:r>
      <w:r w:rsidR="00537268">
        <w:rPr>
          <w:rFonts w:ascii="Calibri Light" w:hAnsi="Calibri Light" w:cs="Calibri Light"/>
          <w:color w:val="000000" w:themeColor="text1"/>
        </w:rPr>
        <w:t xml:space="preserve"> proposed</w:t>
      </w:r>
      <w:r w:rsidR="0031540C">
        <w:rPr>
          <w:rFonts w:ascii="Calibri Light" w:hAnsi="Calibri Light" w:cs="Calibri Light"/>
          <w:color w:val="000000" w:themeColor="text1"/>
        </w:rPr>
        <w:t xml:space="preserve"> agenda. </w:t>
      </w:r>
    </w:p>
    <w:p w:rsidR="002953AE" w:rsidRDefault="002953AE" w:rsidP="002953AE">
      <w:pPr>
        <w:spacing w:after="0" w:line="240" w:lineRule="auto"/>
        <w:jc w:val="center"/>
        <w:rPr>
          <w:rFonts w:ascii="Calibri Light" w:hAnsi="Calibri Light" w:cs="Calibri Light"/>
          <w:b/>
          <w:color w:val="000000" w:themeColor="text1"/>
        </w:rPr>
      </w:pPr>
    </w:p>
    <w:p w:rsidR="0040094F" w:rsidRPr="002953AE" w:rsidRDefault="0040094F" w:rsidP="002953AE">
      <w:pPr>
        <w:spacing w:after="0" w:line="240" w:lineRule="auto"/>
        <w:jc w:val="center"/>
        <w:rPr>
          <w:rFonts w:ascii="Arial" w:eastAsia="Times New Roman" w:hAnsi="Arial" w:cs="Arial"/>
          <w:i/>
          <w:color w:val="943634" w:themeColor="accent2" w:themeShade="BF"/>
          <w:sz w:val="28"/>
          <w:szCs w:val="28"/>
        </w:rPr>
      </w:pPr>
      <w:r w:rsidRPr="002953AE">
        <w:rPr>
          <w:rFonts w:ascii="Calibri Light" w:hAnsi="Calibri Light" w:cs="Calibri Light"/>
          <w:b/>
          <w:i/>
          <w:color w:val="943634" w:themeColor="accent2" w:themeShade="BF"/>
        </w:rPr>
        <w:t xml:space="preserve">The MCH-MRN strategic agenda seeks to highlight the </w:t>
      </w:r>
      <w:r w:rsidR="004D2B70">
        <w:rPr>
          <w:rFonts w:ascii="Calibri Light" w:hAnsi="Calibri Light" w:cs="Calibri Light"/>
          <w:b/>
          <w:i/>
          <w:color w:val="943634" w:themeColor="accent2" w:themeShade="BF"/>
        </w:rPr>
        <w:t xml:space="preserve">assets, </w:t>
      </w:r>
      <w:r w:rsidRPr="002953AE">
        <w:rPr>
          <w:rFonts w:ascii="Calibri Light" w:hAnsi="Calibri Light" w:cs="Calibri Light"/>
          <w:b/>
          <w:i/>
          <w:color w:val="943634" w:themeColor="accent2" w:themeShade="BF"/>
        </w:rPr>
        <w:t>gaps</w:t>
      </w:r>
      <w:r w:rsidR="004D2B70">
        <w:rPr>
          <w:rFonts w:ascii="Calibri Light" w:hAnsi="Calibri Light" w:cs="Calibri Light"/>
          <w:b/>
          <w:i/>
          <w:color w:val="943634" w:themeColor="accent2" w:themeShade="BF"/>
        </w:rPr>
        <w:t>,</w:t>
      </w:r>
      <w:r w:rsidRPr="002953AE">
        <w:rPr>
          <w:rFonts w:ascii="Calibri Light" w:hAnsi="Calibri Light" w:cs="Calibri Light"/>
          <w:b/>
          <w:i/>
          <w:color w:val="943634" w:themeColor="accent2" w:themeShade="BF"/>
        </w:rPr>
        <w:t xml:space="preserve"> and opportunities in MCH measurement, and translate these findings into policy and practice.</w:t>
      </w:r>
    </w:p>
    <w:p w:rsidR="006609F5" w:rsidRDefault="006609F5" w:rsidP="006609F5">
      <w:pPr>
        <w:spacing w:after="0" w:line="240" w:lineRule="auto"/>
        <w:rPr>
          <w:rFonts w:ascii="Calibri Light" w:hAnsi="Calibri Light" w:cs="Calibri Light"/>
        </w:rPr>
      </w:pPr>
    </w:p>
    <w:p w:rsidR="002953AE" w:rsidRPr="00FC5AB1" w:rsidRDefault="002953AE" w:rsidP="006609F5">
      <w:pPr>
        <w:spacing w:after="0" w:line="240" w:lineRule="auto"/>
        <w:rPr>
          <w:rFonts w:ascii="Calibri Light" w:hAnsi="Calibri Light" w:cs="Calibri Light"/>
        </w:rPr>
      </w:pPr>
    </w:p>
    <w:p w:rsidR="006609F5" w:rsidRPr="00FC5AB1" w:rsidRDefault="006609F5" w:rsidP="006609F5">
      <w:pPr>
        <w:spacing w:after="0" w:line="240" w:lineRule="auto"/>
        <w:rPr>
          <w:rFonts w:ascii="Calibri Light" w:hAnsi="Calibri Light" w:cs="Calibri Light"/>
          <w:b/>
        </w:rPr>
      </w:pPr>
      <w:r w:rsidRPr="00FC5AB1">
        <w:rPr>
          <w:rFonts w:ascii="Calibri Light" w:hAnsi="Calibri Light" w:cs="Calibri Light"/>
          <w:b/>
        </w:rPr>
        <w:t>What has been done so far?</w:t>
      </w:r>
    </w:p>
    <w:p w:rsidR="006609F5" w:rsidRPr="00FC5AB1" w:rsidRDefault="006609F5" w:rsidP="006609F5">
      <w:pPr>
        <w:spacing w:after="0" w:line="240" w:lineRule="auto"/>
        <w:rPr>
          <w:rFonts w:ascii="Calibri Light" w:eastAsia="Times New Roman" w:hAnsi="Calibri Light" w:cs="Calibri Light"/>
          <w:b/>
        </w:rPr>
      </w:pPr>
    </w:p>
    <w:p w:rsidR="006609F5" w:rsidRPr="00FC5AB1" w:rsidRDefault="0040094F" w:rsidP="006609F5">
      <w:pPr>
        <w:spacing w:after="0" w:line="240" w:lineRule="auto"/>
        <w:rPr>
          <w:rFonts w:ascii="Calibri Light" w:hAnsi="Calibri Light" w:cs="Calibri Light"/>
        </w:rPr>
      </w:pPr>
      <w:r w:rsidRPr="00FC5AB1">
        <w:rPr>
          <w:rFonts w:ascii="Calibri Light" w:hAnsi="Calibri Light" w:cs="Calibri Light"/>
        </w:rPr>
        <w:t>Understanding measures currently in use is necessary to identify needs and ensure comprehensive, efficient, and actionable measurement.</w:t>
      </w:r>
      <w:r>
        <w:rPr>
          <w:rFonts w:ascii="Calibri Light" w:hAnsi="Calibri Light" w:cs="Calibri Light"/>
        </w:rPr>
        <w:t xml:space="preserve"> </w:t>
      </w:r>
      <w:r w:rsidR="002953AE">
        <w:rPr>
          <w:rFonts w:ascii="Calibri Light" w:hAnsi="Calibri Light" w:cs="Calibri Light"/>
        </w:rPr>
        <w:t>The Child and Adolescent Health Measurement Initiative (CAHMI)</w:t>
      </w:r>
      <w:r w:rsidR="006609F5" w:rsidRPr="00FC5AB1">
        <w:rPr>
          <w:rFonts w:ascii="Calibri Light" w:hAnsi="Calibri Light" w:cs="Calibri Light"/>
        </w:rPr>
        <w:t xml:space="preserve"> conducted a scan of 20 frameworks, as well as</w:t>
      </w:r>
      <w:r w:rsidR="004D2B70">
        <w:rPr>
          <w:rFonts w:ascii="Calibri Light" w:hAnsi="Calibri Light" w:cs="Calibri Light"/>
        </w:rPr>
        <w:t xml:space="preserve"> 11</w:t>
      </w:r>
      <w:r w:rsidR="006609F5" w:rsidRPr="00FC5AB1">
        <w:rPr>
          <w:rFonts w:ascii="Calibri Light" w:hAnsi="Calibri Light" w:cs="Calibri Light"/>
        </w:rPr>
        <w:t xml:space="preserve"> United States MCH serving programs/initiatives and their measures</w:t>
      </w:r>
      <w:r w:rsidR="002953AE">
        <w:rPr>
          <w:rFonts w:ascii="Calibri Light" w:hAnsi="Calibri Light" w:cs="Calibri Light"/>
        </w:rPr>
        <w:t>.</w:t>
      </w:r>
    </w:p>
    <w:p w:rsidR="006609F5" w:rsidRPr="00FC5AB1" w:rsidRDefault="006609F5" w:rsidP="006609F5">
      <w:pPr>
        <w:spacing w:after="0" w:line="240" w:lineRule="auto"/>
        <w:rPr>
          <w:rFonts w:ascii="Calibri Light" w:hAnsi="Calibri Light" w:cs="Calibri Light"/>
        </w:rPr>
      </w:pPr>
    </w:p>
    <w:p w:rsidR="006609F5" w:rsidRPr="00FC5AB1" w:rsidRDefault="002953AE" w:rsidP="006609F5">
      <w:pPr>
        <w:spacing w:after="0" w:line="240" w:lineRule="auto"/>
        <w:rPr>
          <w:rFonts w:ascii="Calibri Light" w:hAnsi="Calibri Light" w:cs="Calibri Light"/>
        </w:rPr>
      </w:pPr>
      <w:r w:rsidRPr="00FC5AB1">
        <w:rPr>
          <w:rFonts w:ascii="Calibri Light" w:hAnsi="Calibri Light" w:cs="Calibri Light"/>
          <w:noProof/>
        </w:rPr>
        <mc:AlternateContent>
          <mc:Choice Requires="wps">
            <w:drawing>
              <wp:anchor distT="0" distB="0" distL="114300" distR="114300" simplePos="0" relativeHeight="251662336" behindDoc="0" locked="0" layoutInCell="1" allowOverlap="1" wp14:anchorId="04B08CC0" wp14:editId="04144B6A">
                <wp:simplePos x="0" y="0"/>
                <wp:positionH relativeFrom="column">
                  <wp:posOffset>-93345</wp:posOffset>
                </wp:positionH>
                <wp:positionV relativeFrom="paragraph">
                  <wp:posOffset>39370</wp:posOffset>
                </wp:positionV>
                <wp:extent cx="6562725" cy="1781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562725" cy="1781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AB1" w:rsidRPr="002953AE" w:rsidRDefault="004D2B70" w:rsidP="004D2B70">
                            <w:pPr>
                              <w:spacing w:before="100" w:beforeAutospacing="1"/>
                              <w:jc w:val="center"/>
                              <w:rPr>
                                <w:rFonts w:ascii="Calibri Light" w:hAnsi="Calibri Light" w:cs="Calibri Light"/>
                                <w:b/>
                                <w:i/>
                                <w:color w:val="943634" w:themeColor="accent2" w:themeShade="BF"/>
                              </w:rPr>
                            </w:pPr>
                            <w:r>
                              <w:rPr>
                                <w:rFonts w:ascii="Calibri Light" w:hAnsi="Calibri Light" w:cs="Calibri Light"/>
                                <w:b/>
                                <w:i/>
                                <w:color w:val="943634" w:themeColor="accent2" w:themeShade="BF"/>
                              </w:rPr>
                              <w:t>11</w:t>
                            </w:r>
                            <w:r w:rsidR="00FC5AB1" w:rsidRPr="002953AE">
                              <w:rPr>
                                <w:rFonts w:ascii="Calibri Light" w:hAnsi="Calibri Light" w:cs="Calibri Light"/>
                                <w:b/>
                                <w:i/>
                                <w:color w:val="943634" w:themeColor="accent2" w:themeShade="BF"/>
                              </w:rPr>
                              <w:t xml:space="preserve"> US MCH-serving programs and initiatives scanned for the MCH-MRN Strategic Agenda</w:t>
                            </w:r>
                          </w:p>
                          <w:p w:rsidR="00FC5AB1" w:rsidRPr="00FC5AB1" w:rsidRDefault="0050549E" w:rsidP="00FC5AB1">
                            <w:pPr>
                              <w:pStyle w:val="NormalWeb"/>
                              <w:spacing w:before="0" w:beforeAutospacing="0" w:after="0" w:afterAutospacing="0"/>
                              <w:rPr>
                                <w:rFonts w:ascii="Calibri Light" w:hAnsi="Calibri Light" w:cs="Calibri Light"/>
                                <w:sz w:val="22"/>
                                <w:szCs w:val="22"/>
                              </w:rPr>
                            </w:pPr>
                            <w:hyperlink r:id="rId10" w:history="1">
                              <w:r w:rsidR="002953AE">
                                <w:rPr>
                                  <w:rStyle w:val="Hyperlink"/>
                                  <w:rFonts w:ascii="Calibri Light" w:hAnsi="Calibri Light" w:cs="Calibri Light"/>
                                  <w:sz w:val="22"/>
                                  <w:szCs w:val="22"/>
                                </w:rPr>
                                <w:t>AMCHP</w:t>
                              </w:r>
                              <w:r w:rsidR="00FC5AB1" w:rsidRPr="00FC5AB1">
                                <w:rPr>
                                  <w:rStyle w:val="Hyperlink"/>
                                  <w:rFonts w:ascii="Calibri Light" w:hAnsi="Calibri Light" w:cs="Calibri Light"/>
                                  <w:sz w:val="22"/>
                                  <w:szCs w:val="22"/>
                                </w:rPr>
                                <w:t xml:space="preserve"> Life Course Indicators</w:t>
                              </w:r>
                            </w:hyperlink>
                            <w:r w:rsidR="002953AE">
                              <w:rPr>
                                <w:rFonts w:ascii="Calibri Light" w:hAnsi="Calibri Light" w:cs="Calibri Light"/>
                                <w:sz w:val="22"/>
                                <w:szCs w:val="22"/>
                              </w:rPr>
                              <w:t xml:space="preserve">                           </w:t>
                            </w:r>
                            <w:hyperlink r:id="rId11" w:history="1">
                              <w:r w:rsidR="00FC5AB1" w:rsidRPr="00FC5AB1">
                                <w:rPr>
                                  <w:rStyle w:val="Hyperlink"/>
                                  <w:rFonts w:ascii="Calibri Light" w:hAnsi="Calibri Light" w:cs="Calibri Light"/>
                                  <w:sz w:val="22"/>
                                  <w:szCs w:val="22"/>
                                </w:rPr>
                                <w:t>Child Welfare (Title IV) Outcome Measures</w:t>
                              </w:r>
                            </w:hyperlink>
                          </w:p>
                          <w:p w:rsidR="00FC5AB1" w:rsidRPr="00FC5AB1" w:rsidRDefault="0050549E" w:rsidP="00FC5AB1">
                            <w:pPr>
                              <w:pStyle w:val="NormalWeb"/>
                              <w:spacing w:before="0" w:beforeAutospacing="0" w:after="0" w:afterAutospacing="0"/>
                              <w:rPr>
                                <w:rFonts w:ascii="Calibri Light" w:hAnsi="Calibri Light" w:cs="Calibri Light"/>
                                <w:sz w:val="22"/>
                                <w:szCs w:val="22"/>
                              </w:rPr>
                            </w:pPr>
                            <w:hyperlink r:id="rId12" w:history="1">
                              <w:r w:rsidR="00FC5AB1" w:rsidRPr="00FC5AB1">
                                <w:rPr>
                                  <w:rStyle w:val="Hyperlink"/>
                                  <w:rFonts w:ascii="Calibri Light" w:hAnsi="Calibri Light" w:cs="Calibri Light"/>
                                  <w:sz w:val="22"/>
                                  <w:szCs w:val="22"/>
                                </w:rPr>
                                <w:t>Head Start Program Information Report</w:t>
                              </w:r>
                            </w:hyperlink>
                            <w:r w:rsidR="002953AE">
                              <w:rPr>
                                <w:rFonts w:ascii="Calibri Light" w:hAnsi="Calibri Light" w:cs="Calibri Light"/>
                                <w:sz w:val="22"/>
                                <w:szCs w:val="22"/>
                              </w:rPr>
                              <w:t xml:space="preserve">          </w:t>
                            </w:r>
                            <w:hyperlink r:id="rId13" w:history="1">
                              <w:r w:rsidR="00FC5AB1" w:rsidRPr="00FC5AB1">
                                <w:rPr>
                                  <w:rStyle w:val="Hyperlink"/>
                                  <w:rFonts w:ascii="Calibri Light" w:hAnsi="Calibri Light" w:cs="Calibri Light"/>
                                  <w:sz w:val="22"/>
                                  <w:szCs w:val="22"/>
                                </w:rPr>
                                <w:t>Healthcare Effectiveness Data and Information Set (HEDIS)</w:t>
                              </w:r>
                            </w:hyperlink>
                          </w:p>
                          <w:p w:rsidR="00FC5AB1" w:rsidRPr="00FC5AB1" w:rsidRDefault="0050549E" w:rsidP="00FC5AB1">
                            <w:pPr>
                              <w:pStyle w:val="NormalWeb"/>
                              <w:spacing w:before="0" w:beforeAutospacing="0" w:after="0" w:afterAutospacing="0"/>
                              <w:rPr>
                                <w:rFonts w:ascii="Calibri Light" w:hAnsi="Calibri Light" w:cs="Calibri Light"/>
                                <w:sz w:val="22"/>
                                <w:szCs w:val="22"/>
                              </w:rPr>
                            </w:pPr>
                            <w:hyperlink r:id="rId14" w:history="1">
                              <w:r w:rsidR="00FC5AB1" w:rsidRPr="00FC5AB1">
                                <w:rPr>
                                  <w:rStyle w:val="Hyperlink"/>
                                  <w:rFonts w:ascii="Calibri Light" w:hAnsi="Calibri Light" w:cs="Calibri Light"/>
                                  <w:sz w:val="22"/>
                                  <w:szCs w:val="22"/>
                                </w:rPr>
                                <w:t>Healthy People 2020 Indicators</w:t>
                              </w:r>
                            </w:hyperlink>
                            <w:r w:rsidR="002953AE">
                              <w:rPr>
                                <w:rFonts w:ascii="Calibri Light" w:hAnsi="Calibri Light" w:cs="Calibri Light"/>
                                <w:sz w:val="22"/>
                                <w:szCs w:val="22"/>
                              </w:rPr>
                              <w:t xml:space="preserve">                         </w:t>
                            </w:r>
                            <w:hyperlink r:id="rId15" w:history="1">
                              <w:r w:rsidR="00FC5AB1" w:rsidRPr="00FC5AB1">
                                <w:rPr>
                                  <w:rStyle w:val="Hyperlink"/>
                                  <w:rFonts w:ascii="Calibri Light" w:hAnsi="Calibri Light" w:cs="Calibri Light"/>
                                  <w:sz w:val="22"/>
                                  <w:szCs w:val="22"/>
                                </w:rPr>
                                <w:t>Home Visiting (MIECHV) Performance Measures</w:t>
                              </w:r>
                            </w:hyperlink>
                          </w:p>
                          <w:p w:rsidR="00FC5AB1" w:rsidRPr="00FC5AB1" w:rsidRDefault="0050549E" w:rsidP="00FC5AB1">
                            <w:pPr>
                              <w:pStyle w:val="NormalWeb"/>
                              <w:spacing w:before="0" w:beforeAutospacing="0" w:after="0" w:afterAutospacing="0"/>
                              <w:rPr>
                                <w:rFonts w:ascii="Calibri Light" w:hAnsi="Calibri Light" w:cs="Calibri Light"/>
                                <w:sz w:val="22"/>
                                <w:szCs w:val="22"/>
                              </w:rPr>
                            </w:pPr>
                            <w:hyperlink r:id="rId16" w:history="1">
                              <w:r w:rsidR="00FC5AB1" w:rsidRPr="00FC5AB1">
                                <w:rPr>
                                  <w:rStyle w:val="Hyperlink"/>
                                  <w:rFonts w:ascii="Calibri Light" w:hAnsi="Calibri Light" w:cs="Calibri Light"/>
                                  <w:sz w:val="22"/>
                                  <w:szCs w:val="22"/>
                                </w:rPr>
                                <w:t>Medicaid/C</w:t>
                              </w:r>
                              <w:r w:rsidR="002953AE">
                                <w:rPr>
                                  <w:rStyle w:val="Hyperlink"/>
                                  <w:rFonts w:ascii="Calibri Light" w:hAnsi="Calibri Light" w:cs="Calibri Light"/>
                                  <w:sz w:val="22"/>
                                  <w:szCs w:val="22"/>
                                </w:rPr>
                                <w:t>HIP</w:t>
                              </w:r>
                              <w:r w:rsidR="00FC5AB1" w:rsidRPr="00FC5AB1">
                                <w:rPr>
                                  <w:rStyle w:val="Hyperlink"/>
                                  <w:rFonts w:ascii="Calibri Light" w:hAnsi="Calibri Light" w:cs="Calibri Light"/>
                                  <w:sz w:val="22"/>
                                  <w:szCs w:val="22"/>
                                </w:rPr>
                                <w:t xml:space="preserve"> Core Set</w:t>
                              </w:r>
                            </w:hyperlink>
                            <w:r w:rsidR="002953AE">
                              <w:rPr>
                                <w:rFonts w:ascii="Calibri Light" w:hAnsi="Calibri Light" w:cs="Calibri Light"/>
                                <w:sz w:val="22"/>
                                <w:szCs w:val="22"/>
                              </w:rPr>
                              <w:t xml:space="preserve">                                      </w:t>
                            </w:r>
                            <w:hyperlink r:id="rId17" w:history="1">
                              <w:r w:rsidR="00FC5AB1" w:rsidRPr="00FC5AB1">
                                <w:rPr>
                                  <w:rStyle w:val="Hyperlink"/>
                                  <w:rFonts w:ascii="Calibri Light" w:hAnsi="Calibri Light" w:cs="Calibri Light"/>
                                  <w:sz w:val="22"/>
                                  <w:szCs w:val="22"/>
                                </w:rPr>
                                <w:t>National Quality Forum</w:t>
                              </w:r>
                            </w:hyperlink>
                          </w:p>
                          <w:p w:rsidR="00FC5AB1" w:rsidRPr="00FC5AB1" w:rsidRDefault="0050549E" w:rsidP="00FC5AB1">
                            <w:pPr>
                              <w:pStyle w:val="NormalWeb"/>
                              <w:spacing w:before="0" w:beforeAutospacing="0" w:after="0" w:afterAutospacing="0"/>
                              <w:rPr>
                                <w:rFonts w:ascii="Calibri Light" w:hAnsi="Calibri Light" w:cs="Calibri Light"/>
                                <w:sz w:val="22"/>
                                <w:szCs w:val="22"/>
                              </w:rPr>
                            </w:pPr>
                            <w:hyperlink r:id="rId18" w:history="1">
                              <w:r w:rsidR="00FC5AB1" w:rsidRPr="00FC5AB1">
                                <w:rPr>
                                  <w:rStyle w:val="Hyperlink"/>
                                  <w:rFonts w:ascii="Calibri Light" w:hAnsi="Calibri Light" w:cs="Calibri Light"/>
                                  <w:sz w:val="22"/>
                                  <w:szCs w:val="22"/>
                                </w:rPr>
                                <w:t>PQM</w:t>
                              </w:r>
                              <w:r w:rsidR="002953AE">
                                <w:rPr>
                                  <w:rStyle w:val="Hyperlink"/>
                                  <w:rFonts w:ascii="Calibri Light" w:hAnsi="Calibri Light" w:cs="Calibri Light"/>
                                  <w:sz w:val="22"/>
                                  <w:szCs w:val="22"/>
                                </w:rPr>
                                <w:t>P Measures</w:t>
                              </w:r>
                            </w:hyperlink>
                            <w:r w:rsidR="002953AE">
                              <w:rPr>
                                <w:rFonts w:ascii="Calibri Light" w:hAnsi="Calibri Light" w:cs="Calibri Light"/>
                                <w:sz w:val="22"/>
                                <w:szCs w:val="22"/>
                              </w:rPr>
                              <w:t xml:space="preserve">                                                   </w:t>
                            </w:r>
                            <w:hyperlink r:id="rId19" w:history="1">
                              <w:r w:rsidR="00FC5AB1" w:rsidRPr="00FC5AB1">
                                <w:rPr>
                                  <w:rStyle w:val="Hyperlink"/>
                                  <w:rFonts w:ascii="Calibri Light" w:hAnsi="Calibri Light" w:cs="Calibri Light"/>
                                  <w:sz w:val="22"/>
                                  <w:szCs w:val="22"/>
                                </w:rPr>
                                <w:t>PROMIS</w:t>
                              </w:r>
                              <w:r w:rsidR="002953AE">
                                <w:rPr>
                                  <w:rStyle w:val="Hyperlink"/>
                                  <w:rFonts w:ascii="Calibri Light" w:hAnsi="Calibri Light" w:cs="Calibri Light"/>
                                  <w:sz w:val="22"/>
                                  <w:szCs w:val="22"/>
                                </w:rPr>
                                <w:t xml:space="preserve"> Measures</w:t>
                              </w:r>
                            </w:hyperlink>
                          </w:p>
                          <w:p w:rsidR="00FC5AB1" w:rsidRPr="00FC5AB1" w:rsidRDefault="0050549E" w:rsidP="00FC5AB1">
                            <w:pPr>
                              <w:pStyle w:val="NormalWeb"/>
                              <w:spacing w:before="0" w:beforeAutospacing="0" w:after="0" w:afterAutospacing="0"/>
                              <w:rPr>
                                <w:rFonts w:ascii="Calibri Light" w:hAnsi="Calibri Light" w:cs="Calibri Light"/>
                                <w:sz w:val="22"/>
                                <w:szCs w:val="22"/>
                              </w:rPr>
                            </w:pPr>
                            <w:hyperlink r:id="rId20" w:history="1">
                              <w:r w:rsidR="00FC5AB1" w:rsidRPr="00FC5AB1">
                                <w:rPr>
                                  <w:rStyle w:val="Hyperlink"/>
                                  <w:rFonts w:ascii="Calibri Light" w:hAnsi="Calibri Light" w:cs="Calibri Light"/>
                                  <w:sz w:val="22"/>
                                  <w:szCs w:val="22"/>
                                </w:rPr>
                                <w:t xml:space="preserve">Title V (post-2015) </w:t>
                              </w:r>
                              <w:r w:rsidR="002953AE">
                                <w:rPr>
                                  <w:rStyle w:val="Hyperlink"/>
                                  <w:rFonts w:ascii="Calibri Light" w:hAnsi="Calibri Light" w:cs="Calibri Light"/>
                                  <w:sz w:val="22"/>
                                  <w:szCs w:val="22"/>
                                </w:rPr>
                                <w:t>NPMs and NOMs</w:t>
                              </w:r>
                            </w:hyperlink>
                            <w:r w:rsidR="002953AE">
                              <w:rPr>
                                <w:rFonts w:ascii="Calibri Light" w:hAnsi="Calibri Light" w:cs="Calibri Light"/>
                                <w:sz w:val="22"/>
                                <w:szCs w:val="22"/>
                              </w:rPr>
                              <w:t xml:space="preserve">                </w:t>
                            </w:r>
                            <w:hyperlink r:id="rId21" w:history="1">
                              <w:r w:rsidR="00FC5AB1" w:rsidRPr="00FC5AB1">
                                <w:rPr>
                                  <w:rStyle w:val="Hyperlink"/>
                                  <w:rFonts w:ascii="Calibri Light" w:hAnsi="Calibri Light" w:cs="Calibri Light"/>
                                  <w:sz w:val="22"/>
                                  <w:szCs w:val="22"/>
                                </w:rPr>
                                <w:t xml:space="preserve">Title V (pre-2015) </w:t>
                              </w:r>
                              <w:r w:rsidR="002953AE">
                                <w:rPr>
                                  <w:rStyle w:val="Hyperlink"/>
                                  <w:rFonts w:ascii="Calibri Light" w:hAnsi="Calibri Light" w:cs="Calibri Light"/>
                                  <w:sz w:val="22"/>
                                  <w:szCs w:val="22"/>
                                </w:rPr>
                                <w:t xml:space="preserve">NPMs and NOMs </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35pt;margin-top:3.1pt;width:516.75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" filled="f" strokecolor="#243f60 [1604]" strokeweight="2pt">
                <v:textbox>
                  <w:txbxContent>
                    <w:p w:rsidR="00FC5AB1" w:rsidRPr="002953AE" w:rsidRDefault="004D2B70" w:rsidP="004D2B70">
                      <w:pPr>
                        <w:spacing w:before="100" w:beforeAutospacing="1"/>
                        <w:jc w:val="center"/>
                        <w:rPr>
                          <w:rFonts w:ascii="Calibri Light" w:hAnsi="Calibri Light" w:cs="Calibri Light"/>
                          <w:b/>
                          <w:i/>
                          <w:color w:val="943634" w:themeColor="accent2" w:themeShade="BF"/>
                        </w:rPr>
                      </w:pPr>
                      <w:r>
                        <w:rPr>
                          <w:rFonts w:ascii="Calibri Light" w:hAnsi="Calibri Light" w:cs="Calibri Light"/>
                          <w:b/>
                          <w:i/>
                          <w:color w:val="943634" w:themeColor="accent2" w:themeShade="BF"/>
                        </w:rPr>
                        <w:t>11</w:t>
                      </w:r>
                      <w:r w:rsidR="00FC5AB1" w:rsidRPr="002953AE">
                        <w:rPr>
                          <w:rFonts w:ascii="Calibri Light" w:hAnsi="Calibri Light" w:cs="Calibri Light"/>
                          <w:b/>
                          <w:i/>
                          <w:color w:val="943634" w:themeColor="accent2" w:themeShade="BF"/>
                        </w:rPr>
                        <w:t xml:space="preserve"> US MCH-serving programs and initiatives scanned for the MCH-MRN Strategic Agenda</w:t>
                      </w:r>
                    </w:p>
                    <w:p w:rsidR="00FC5AB1" w:rsidRPr="00FC5AB1" w:rsidRDefault="00FC5AB1" w:rsidP="00FC5AB1">
                      <w:pPr>
                        <w:pStyle w:val="NormalWeb"/>
                        <w:spacing w:before="0" w:beforeAutospacing="0" w:after="0" w:afterAutospacing="0"/>
                        <w:rPr>
                          <w:rFonts w:ascii="Calibri Light" w:hAnsi="Calibri Light" w:cs="Calibri Light"/>
                          <w:sz w:val="22"/>
                          <w:szCs w:val="22"/>
                        </w:rPr>
                      </w:pPr>
                      <w:hyperlink r:id="rId22" w:history="1">
                        <w:r w:rsidR="002953AE">
                          <w:rPr>
                            <w:rStyle w:val="Hyperlink"/>
                            <w:rFonts w:ascii="Calibri Light" w:hAnsi="Calibri Light" w:cs="Calibri Light"/>
                            <w:sz w:val="22"/>
                            <w:szCs w:val="22"/>
                          </w:rPr>
                          <w:t>AMCHP</w:t>
                        </w:r>
                        <w:r w:rsidRPr="00FC5AB1">
                          <w:rPr>
                            <w:rStyle w:val="Hyperlink"/>
                            <w:rFonts w:ascii="Calibri Light" w:hAnsi="Calibri Light" w:cs="Calibri Light"/>
                            <w:sz w:val="22"/>
                            <w:szCs w:val="22"/>
                          </w:rPr>
                          <w:t xml:space="preserve"> Life Course Indicators</w:t>
                        </w:r>
                      </w:hyperlink>
                      <w:r w:rsidR="002953AE">
                        <w:rPr>
                          <w:rFonts w:ascii="Calibri Light" w:hAnsi="Calibri Light" w:cs="Calibri Light"/>
                          <w:sz w:val="22"/>
                          <w:szCs w:val="22"/>
                        </w:rPr>
                        <w:t xml:space="preserve">                           </w:t>
                      </w:r>
                      <w:hyperlink r:id="rId23" w:history="1">
                        <w:r w:rsidRPr="00FC5AB1">
                          <w:rPr>
                            <w:rStyle w:val="Hyperlink"/>
                            <w:rFonts w:ascii="Calibri Light" w:hAnsi="Calibri Light" w:cs="Calibri Light"/>
                            <w:sz w:val="22"/>
                            <w:szCs w:val="22"/>
                          </w:rPr>
                          <w:t>Child Welfare (Title IV) Outcome Measures</w:t>
                        </w:r>
                      </w:hyperlink>
                    </w:p>
                    <w:p w:rsidR="00FC5AB1" w:rsidRPr="00FC5AB1" w:rsidRDefault="00FC5AB1" w:rsidP="00FC5AB1">
                      <w:pPr>
                        <w:pStyle w:val="NormalWeb"/>
                        <w:spacing w:before="0" w:beforeAutospacing="0" w:after="0" w:afterAutospacing="0"/>
                        <w:rPr>
                          <w:rFonts w:ascii="Calibri Light" w:hAnsi="Calibri Light" w:cs="Calibri Light"/>
                          <w:sz w:val="22"/>
                          <w:szCs w:val="22"/>
                        </w:rPr>
                      </w:pPr>
                      <w:hyperlink r:id="rId24" w:history="1">
                        <w:r w:rsidRPr="00FC5AB1">
                          <w:rPr>
                            <w:rStyle w:val="Hyperlink"/>
                            <w:rFonts w:ascii="Calibri Light" w:hAnsi="Calibri Light" w:cs="Calibri Light"/>
                            <w:sz w:val="22"/>
                            <w:szCs w:val="22"/>
                          </w:rPr>
                          <w:t>Head Start Program Information Report</w:t>
                        </w:r>
                      </w:hyperlink>
                      <w:r w:rsidR="002953AE">
                        <w:rPr>
                          <w:rFonts w:ascii="Calibri Light" w:hAnsi="Calibri Light" w:cs="Calibri Light"/>
                          <w:sz w:val="22"/>
                          <w:szCs w:val="22"/>
                        </w:rPr>
                        <w:t xml:space="preserve">          </w:t>
                      </w:r>
                      <w:hyperlink r:id="rId25" w:history="1">
                        <w:r w:rsidRPr="00FC5AB1">
                          <w:rPr>
                            <w:rStyle w:val="Hyperlink"/>
                            <w:rFonts w:ascii="Calibri Light" w:hAnsi="Calibri Light" w:cs="Calibri Light"/>
                            <w:sz w:val="22"/>
                            <w:szCs w:val="22"/>
                          </w:rPr>
                          <w:t>Healthcare Effectiveness Data and Information Set (HEDIS)</w:t>
                        </w:r>
                      </w:hyperlink>
                    </w:p>
                    <w:p w:rsidR="00FC5AB1" w:rsidRPr="00FC5AB1" w:rsidRDefault="00FC5AB1" w:rsidP="00FC5AB1">
                      <w:pPr>
                        <w:pStyle w:val="NormalWeb"/>
                        <w:spacing w:before="0" w:beforeAutospacing="0" w:after="0" w:afterAutospacing="0"/>
                        <w:rPr>
                          <w:rFonts w:ascii="Calibri Light" w:hAnsi="Calibri Light" w:cs="Calibri Light"/>
                          <w:sz w:val="22"/>
                          <w:szCs w:val="22"/>
                        </w:rPr>
                      </w:pPr>
                      <w:hyperlink r:id="rId26" w:history="1">
                        <w:r w:rsidRPr="00FC5AB1">
                          <w:rPr>
                            <w:rStyle w:val="Hyperlink"/>
                            <w:rFonts w:ascii="Calibri Light" w:hAnsi="Calibri Light" w:cs="Calibri Light"/>
                            <w:sz w:val="22"/>
                            <w:szCs w:val="22"/>
                          </w:rPr>
                          <w:t>Healthy People 2020 Indicators</w:t>
                        </w:r>
                      </w:hyperlink>
                      <w:r w:rsidR="002953AE">
                        <w:rPr>
                          <w:rFonts w:ascii="Calibri Light" w:hAnsi="Calibri Light" w:cs="Calibri Light"/>
                          <w:sz w:val="22"/>
                          <w:szCs w:val="22"/>
                        </w:rPr>
                        <w:t xml:space="preserve">                         </w:t>
                      </w:r>
                      <w:hyperlink r:id="rId27" w:history="1">
                        <w:r w:rsidRPr="00FC5AB1">
                          <w:rPr>
                            <w:rStyle w:val="Hyperlink"/>
                            <w:rFonts w:ascii="Calibri Light" w:hAnsi="Calibri Light" w:cs="Calibri Light"/>
                            <w:sz w:val="22"/>
                            <w:szCs w:val="22"/>
                          </w:rPr>
                          <w:t>Home Visiting (MIECHV) Performance Measures</w:t>
                        </w:r>
                      </w:hyperlink>
                    </w:p>
                    <w:p w:rsidR="00FC5AB1" w:rsidRPr="00FC5AB1" w:rsidRDefault="00FC5AB1" w:rsidP="00FC5AB1">
                      <w:pPr>
                        <w:pStyle w:val="NormalWeb"/>
                        <w:spacing w:before="0" w:beforeAutospacing="0" w:after="0" w:afterAutospacing="0"/>
                        <w:rPr>
                          <w:rFonts w:ascii="Calibri Light" w:hAnsi="Calibri Light" w:cs="Calibri Light"/>
                          <w:sz w:val="22"/>
                          <w:szCs w:val="22"/>
                        </w:rPr>
                      </w:pPr>
                      <w:hyperlink r:id="rId28" w:history="1">
                        <w:r w:rsidRPr="00FC5AB1">
                          <w:rPr>
                            <w:rStyle w:val="Hyperlink"/>
                            <w:rFonts w:ascii="Calibri Light" w:hAnsi="Calibri Light" w:cs="Calibri Light"/>
                            <w:sz w:val="22"/>
                            <w:szCs w:val="22"/>
                          </w:rPr>
                          <w:t>Medicaid/C</w:t>
                        </w:r>
                        <w:r w:rsidR="002953AE">
                          <w:rPr>
                            <w:rStyle w:val="Hyperlink"/>
                            <w:rFonts w:ascii="Calibri Light" w:hAnsi="Calibri Light" w:cs="Calibri Light"/>
                            <w:sz w:val="22"/>
                            <w:szCs w:val="22"/>
                          </w:rPr>
                          <w:t>HIP</w:t>
                        </w:r>
                        <w:r w:rsidRPr="00FC5AB1">
                          <w:rPr>
                            <w:rStyle w:val="Hyperlink"/>
                            <w:rFonts w:ascii="Calibri Light" w:hAnsi="Calibri Light" w:cs="Calibri Light"/>
                            <w:sz w:val="22"/>
                            <w:szCs w:val="22"/>
                          </w:rPr>
                          <w:t xml:space="preserve"> Core Set</w:t>
                        </w:r>
                      </w:hyperlink>
                      <w:r w:rsidR="002953AE">
                        <w:rPr>
                          <w:rFonts w:ascii="Calibri Light" w:hAnsi="Calibri Light" w:cs="Calibri Light"/>
                          <w:sz w:val="22"/>
                          <w:szCs w:val="22"/>
                        </w:rPr>
                        <w:t xml:space="preserve">                                      </w:t>
                      </w:r>
                      <w:hyperlink r:id="rId29" w:history="1">
                        <w:r w:rsidRPr="00FC5AB1">
                          <w:rPr>
                            <w:rStyle w:val="Hyperlink"/>
                            <w:rFonts w:ascii="Calibri Light" w:hAnsi="Calibri Light" w:cs="Calibri Light"/>
                            <w:sz w:val="22"/>
                            <w:szCs w:val="22"/>
                          </w:rPr>
                          <w:t>National Quality Forum</w:t>
                        </w:r>
                      </w:hyperlink>
                    </w:p>
                    <w:p w:rsidR="00FC5AB1" w:rsidRPr="00FC5AB1" w:rsidRDefault="00FC5AB1" w:rsidP="00FC5AB1">
                      <w:pPr>
                        <w:pStyle w:val="NormalWeb"/>
                        <w:spacing w:before="0" w:beforeAutospacing="0" w:after="0" w:afterAutospacing="0"/>
                        <w:rPr>
                          <w:rFonts w:ascii="Calibri Light" w:hAnsi="Calibri Light" w:cs="Calibri Light"/>
                          <w:sz w:val="22"/>
                          <w:szCs w:val="22"/>
                        </w:rPr>
                      </w:pPr>
                      <w:hyperlink r:id="rId30" w:history="1">
                        <w:r w:rsidRPr="00FC5AB1">
                          <w:rPr>
                            <w:rStyle w:val="Hyperlink"/>
                            <w:rFonts w:ascii="Calibri Light" w:hAnsi="Calibri Light" w:cs="Calibri Light"/>
                            <w:sz w:val="22"/>
                            <w:szCs w:val="22"/>
                          </w:rPr>
                          <w:t>PQM</w:t>
                        </w:r>
                        <w:r w:rsidR="002953AE">
                          <w:rPr>
                            <w:rStyle w:val="Hyperlink"/>
                            <w:rFonts w:ascii="Calibri Light" w:hAnsi="Calibri Light" w:cs="Calibri Light"/>
                            <w:sz w:val="22"/>
                            <w:szCs w:val="22"/>
                          </w:rPr>
                          <w:t>P Measures</w:t>
                        </w:r>
                      </w:hyperlink>
                      <w:r w:rsidR="002953AE">
                        <w:rPr>
                          <w:rFonts w:ascii="Calibri Light" w:hAnsi="Calibri Light" w:cs="Calibri Light"/>
                          <w:sz w:val="22"/>
                          <w:szCs w:val="22"/>
                        </w:rPr>
                        <w:t xml:space="preserve">                                                   </w:t>
                      </w:r>
                      <w:hyperlink r:id="rId31" w:history="1">
                        <w:r w:rsidRPr="00FC5AB1">
                          <w:rPr>
                            <w:rStyle w:val="Hyperlink"/>
                            <w:rFonts w:ascii="Calibri Light" w:hAnsi="Calibri Light" w:cs="Calibri Light"/>
                            <w:sz w:val="22"/>
                            <w:szCs w:val="22"/>
                          </w:rPr>
                          <w:t>PROMIS</w:t>
                        </w:r>
                        <w:r w:rsidR="002953AE">
                          <w:rPr>
                            <w:rStyle w:val="Hyperlink"/>
                            <w:rFonts w:ascii="Calibri Light" w:hAnsi="Calibri Light" w:cs="Calibri Light"/>
                            <w:sz w:val="22"/>
                            <w:szCs w:val="22"/>
                          </w:rPr>
                          <w:t xml:space="preserve"> Measures</w:t>
                        </w:r>
                      </w:hyperlink>
                    </w:p>
                    <w:p w:rsidR="00FC5AB1" w:rsidRPr="00FC5AB1" w:rsidRDefault="00FC5AB1" w:rsidP="00FC5AB1">
                      <w:pPr>
                        <w:pStyle w:val="NormalWeb"/>
                        <w:spacing w:before="0" w:beforeAutospacing="0" w:after="0" w:afterAutospacing="0"/>
                        <w:rPr>
                          <w:rFonts w:ascii="Calibri Light" w:hAnsi="Calibri Light" w:cs="Calibri Light"/>
                          <w:sz w:val="22"/>
                          <w:szCs w:val="22"/>
                        </w:rPr>
                      </w:pPr>
                      <w:hyperlink r:id="rId32" w:history="1">
                        <w:r w:rsidRPr="00FC5AB1">
                          <w:rPr>
                            <w:rStyle w:val="Hyperlink"/>
                            <w:rFonts w:ascii="Calibri Light" w:hAnsi="Calibri Light" w:cs="Calibri Light"/>
                            <w:sz w:val="22"/>
                            <w:szCs w:val="22"/>
                          </w:rPr>
                          <w:t xml:space="preserve">Title V (post-2015) </w:t>
                        </w:r>
                        <w:r w:rsidR="002953AE">
                          <w:rPr>
                            <w:rStyle w:val="Hyperlink"/>
                            <w:rFonts w:ascii="Calibri Light" w:hAnsi="Calibri Light" w:cs="Calibri Light"/>
                            <w:sz w:val="22"/>
                            <w:szCs w:val="22"/>
                          </w:rPr>
                          <w:t>NPMs and NOMs</w:t>
                        </w:r>
                      </w:hyperlink>
                      <w:r w:rsidR="002953AE">
                        <w:rPr>
                          <w:rFonts w:ascii="Calibri Light" w:hAnsi="Calibri Light" w:cs="Calibri Light"/>
                          <w:sz w:val="22"/>
                          <w:szCs w:val="22"/>
                        </w:rPr>
                        <w:t xml:space="preserve">                </w:t>
                      </w:r>
                      <w:hyperlink r:id="rId33" w:history="1">
                        <w:r w:rsidRPr="00FC5AB1">
                          <w:rPr>
                            <w:rStyle w:val="Hyperlink"/>
                            <w:rFonts w:ascii="Calibri Light" w:hAnsi="Calibri Light" w:cs="Calibri Light"/>
                            <w:sz w:val="22"/>
                            <w:szCs w:val="22"/>
                          </w:rPr>
                          <w:t xml:space="preserve">Title V (pre-2015) </w:t>
                        </w:r>
                        <w:r w:rsidR="002953AE">
                          <w:rPr>
                            <w:rStyle w:val="Hyperlink"/>
                            <w:rFonts w:ascii="Calibri Light" w:hAnsi="Calibri Light" w:cs="Calibri Light"/>
                            <w:sz w:val="22"/>
                            <w:szCs w:val="22"/>
                          </w:rPr>
                          <w:t xml:space="preserve">NPMs and NOMs </w:t>
                        </w:r>
                      </w:hyperlink>
                    </w:p>
                  </w:txbxContent>
                </v:textbox>
              </v:roundrect>
            </w:pict>
          </mc:Fallback>
        </mc:AlternateContent>
      </w:r>
    </w:p>
    <w:p w:rsidR="006609F5" w:rsidRPr="00FC5AB1" w:rsidRDefault="006609F5" w:rsidP="006609F5">
      <w:pPr>
        <w:spacing w:after="0" w:line="240" w:lineRule="auto"/>
        <w:rPr>
          <w:rFonts w:ascii="Calibri Light" w:hAnsi="Calibri Light" w:cs="Calibri Light"/>
        </w:rPr>
      </w:pPr>
    </w:p>
    <w:p w:rsidR="006609F5" w:rsidRPr="00FC5AB1" w:rsidRDefault="006609F5" w:rsidP="006609F5">
      <w:pPr>
        <w:spacing w:after="0" w:line="240" w:lineRule="auto"/>
        <w:rPr>
          <w:rFonts w:ascii="Calibri Light" w:hAnsi="Calibri Light" w:cs="Calibri Light"/>
        </w:rPr>
      </w:pPr>
    </w:p>
    <w:p w:rsidR="006609F5" w:rsidRPr="00FC5AB1" w:rsidRDefault="006609F5" w:rsidP="006609F5">
      <w:pPr>
        <w:spacing w:after="0" w:line="240" w:lineRule="auto"/>
        <w:rPr>
          <w:rFonts w:ascii="Calibri Light" w:hAnsi="Calibri Light" w:cs="Calibri Light"/>
        </w:rPr>
      </w:pPr>
    </w:p>
    <w:p w:rsidR="006609F5" w:rsidRPr="00FC5AB1" w:rsidRDefault="006609F5" w:rsidP="006609F5">
      <w:pPr>
        <w:spacing w:after="0" w:line="240" w:lineRule="auto"/>
        <w:rPr>
          <w:rFonts w:ascii="Calibri Light" w:hAnsi="Calibri Light" w:cs="Calibri Light"/>
        </w:rPr>
      </w:pPr>
    </w:p>
    <w:p w:rsidR="006609F5" w:rsidRPr="00FC5AB1" w:rsidRDefault="006609F5" w:rsidP="006609F5">
      <w:pPr>
        <w:spacing w:after="0" w:line="240" w:lineRule="auto"/>
        <w:rPr>
          <w:rFonts w:ascii="Calibri Light" w:hAnsi="Calibri Light" w:cs="Calibri Light"/>
        </w:rPr>
      </w:pPr>
    </w:p>
    <w:p w:rsidR="00FC5AB1" w:rsidRPr="00FC5AB1" w:rsidRDefault="00FC5AB1" w:rsidP="006609F5">
      <w:pPr>
        <w:spacing w:after="0" w:line="240" w:lineRule="auto"/>
        <w:rPr>
          <w:rFonts w:ascii="Calibri Light" w:hAnsi="Calibri Light" w:cs="Calibri Light"/>
        </w:rPr>
      </w:pPr>
    </w:p>
    <w:p w:rsidR="00FC5AB1" w:rsidRPr="00FC5AB1" w:rsidRDefault="00FC5AB1" w:rsidP="006609F5">
      <w:pPr>
        <w:spacing w:after="0" w:line="240" w:lineRule="auto"/>
        <w:rPr>
          <w:rFonts w:ascii="Calibri Light" w:hAnsi="Calibri Light" w:cs="Calibri Light"/>
        </w:rPr>
      </w:pPr>
    </w:p>
    <w:p w:rsidR="002953AE" w:rsidRDefault="002953AE" w:rsidP="002953AE">
      <w:pPr>
        <w:spacing w:after="0" w:line="240" w:lineRule="auto"/>
        <w:rPr>
          <w:rFonts w:ascii="Calibri Light" w:hAnsi="Calibri Light" w:cs="Calibri Light"/>
        </w:rPr>
      </w:pPr>
    </w:p>
    <w:p w:rsidR="002953AE" w:rsidRDefault="002953AE" w:rsidP="002953AE">
      <w:pPr>
        <w:spacing w:after="0" w:line="240" w:lineRule="auto"/>
        <w:rPr>
          <w:rFonts w:ascii="Calibri Light" w:hAnsi="Calibri Light" w:cs="Calibri Light"/>
        </w:rPr>
      </w:pPr>
    </w:p>
    <w:p w:rsidR="004D2B70" w:rsidRDefault="004D2B70" w:rsidP="004D2B70">
      <w:pPr>
        <w:spacing w:after="0" w:line="240" w:lineRule="auto"/>
        <w:rPr>
          <w:rFonts w:ascii="Calibri Light" w:hAnsi="Calibri Light" w:cs="Calibri Light"/>
        </w:rPr>
      </w:pPr>
    </w:p>
    <w:p w:rsidR="00804746" w:rsidRPr="00804746" w:rsidRDefault="00537268" w:rsidP="0007489F">
      <w:pPr>
        <w:spacing w:after="120" w:line="240" w:lineRule="auto"/>
        <w:rPr>
          <w:rFonts w:ascii="Calibri Light" w:hAnsi="Calibri Light" w:cs="Calibri Light"/>
        </w:rPr>
      </w:pPr>
      <w:r>
        <w:rPr>
          <w:rFonts w:ascii="Calibri Light" w:hAnsi="Calibri Light" w:cs="Calibri Light"/>
        </w:rPr>
        <w:lastRenderedPageBreak/>
        <w:t>Using environmental scan methods and key informant interviews, the CAHMI</w:t>
      </w:r>
      <w:r w:rsidR="002953AE" w:rsidRPr="00804746">
        <w:rPr>
          <w:rFonts w:ascii="Calibri Light" w:hAnsi="Calibri Light" w:cs="Calibri Light"/>
        </w:rPr>
        <w:t xml:space="preserve"> then characterized these measures</w:t>
      </w:r>
      <w:r>
        <w:rPr>
          <w:rFonts w:ascii="Calibri Light" w:hAnsi="Calibri Light" w:cs="Calibri Light"/>
        </w:rPr>
        <w:t>,</w:t>
      </w:r>
      <w:r w:rsidR="002953AE" w:rsidRPr="00804746">
        <w:rPr>
          <w:rFonts w:ascii="Calibri Light" w:hAnsi="Calibri Light" w:cs="Calibri Light"/>
        </w:rPr>
        <w:t xml:space="preserve"> and conducted a starting point analysis of measurement assets, gaps, and priorities for advancing measurement and shared accountability</w:t>
      </w:r>
      <w:r>
        <w:rPr>
          <w:rFonts w:ascii="Calibri Light" w:hAnsi="Calibri Light" w:cs="Calibri Light"/>
        </w:rPr>
        <w:t xml:space="preserve">. </w:t>
      </w:r>
      <w:r w:rsidR="004D2B70" w:rsidRPr="00804746">
        <w:rPr>
          <w:rFonts w:ascii="Calibri Light" w:hAnsi="Calibri Light" w:cs="Calibri Light"/>
        </w:rPr>
        <w:t xml:space="preserve">All measures were characterized </w:t>
      </w:r>
      <w:r w:rsidR="00804746" w:rsidRPr="00804746">
        <w:rPr>
          <w:rFonts w:ascii="Calibri Light" w:hAnsi="Calibri Light" w:cs="Calibri Light"/>
        </w:rPr>
        <w:t xml:space="preserve">by: (1) inclusion across programs/initiatives, (2) specific data source, (3) specific target population, (4) detailed topic addressed, and (5) specific sampling unit of analysis. </w:t>
      </w:r>
      <w:r w:rsidR="00804746" w:rsidRPr="00804746">
        <w:rPr>
          <w:rFonts w:ascii="Calibri Light" w:hAnsi="Calibri Light" w:cs="Calibri Light"/>
          <w:bCs/>
        </w:rPr>
        <w:t xml:space="preserve">Each measure was categorized into </w:t>
      </w:r>
      <w:r w:rsidR="00804746">
        <w:rPr>
          <w:rFonts w:ascii="Calibri Light" w:hAnsi="Calibri Light" w:cs="Calibri Light"/>
          <w:bCs/>
        </w:rPr>
        <w:t>(at least) one of 6</w:t>
      </w:r>
      <w:r w:rsidR="00804746" w:rsidRPr="00804746">
        <w:rPr>
          <w:rFonts w:ascii="Calibri Light" w:hAnsi="Calibri Light" w:cs="Calibri Light"/>
          <w:bCs/>
        </w:rPr>
        <w:t xml:space="preserve"> high-level topical domains</w:t>
      </w:r>
      <w:r w:rsidR="00804746" w:rsidRPr="00804746">
        <w:rPr>
          <w:rFonts w:ascii="Calibri Light" w:hAnsi="Calibri Light" w:cs="Calibri Light"/>
        </w:rPr>
        <w:t xml:space="preserve">: </w:t>
      </w:r>
      <w:r w:rsidR="00804746">
        <w:rPr>
          <w:rFonts w:ascii="Calibri Light" w:hAnsi="Calibri Light" w:cs="Calibri Light"/>
        </w:rPr>
        <w:t>[</w:t>
      </w:r>
      <w:r w:rsidR="00804746" w:rsidRPr="00804746">
        <w:rPr>
          <w:rFonts w:ascii="Calibri Light" w:hAnsi="Calibri Light" w:cs="Calibri Light"/>
        </w:rPr>
        <w:t>(1) Health Care and Service Access; (2) Condition Prevalence and Health Status; (3) Mortality; (4) Social Determinants of Health; (5) Pregnancy, Birth, and Sexual Health and (6) Mental, Emotional, and Behavioral Health</w:t>
      </w:r>
      <w:r w:rsidR="00804746">
        <w:rPr>
          <w:rFonts w:ascii="Calibri Light" w:hAnsi="Calibri Light" w:cs="Calibri Light"/>
        </w:rPr>
        <w:t>]</w:t>
      </w:r>
      <w:r w:rsidR="00804746" w:rsidRPr="00804746">
        <w:rPr>
          <w:rFonts w:ascii="Calibri Light" w:hAnsi="Calibri Light" w:cs="Calibri Light"/>
          <w:bCs/>
        </w:rPr>
        <w:t>, 40 topical areas and, ultimately, by one of 205 specific health and well-being topics.</w:t>
      </w:r>
    </w:p>
    <w:p w:rsidR="00FC5AB1" w:rsidRPr="00FC5AB1" w:rsidRDefault="0007489F" w:rsidP="006609F5">
      <w:pPr>
        <w:spacing w:after="0" w:line="240" w:lineRule="auto"/>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58239" behindDoc="0" locked="0" layoutInCell="1" allowOverlap="1" wp14:anchorId="74C0C560" wp14:editId="2260DE5A">
                <wp:simplePos x="0" y="0"/>
                <wp:positionH relativeFrom="column">
                  <wp:posOffset>-102870</wp:posOffset>
                </wp:positionH>
                <wp:positionV relativeFrom="paragraph">
                  <wp:posOffset>129540</wp:posOffset>
                </wp:positionV>
                <wp:extent cx="6648450" cy="7334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648450" cy="7334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1pt;margin-top:10.2pt;width:523.5pt;height:57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" filled="f" strokecolor="#243f60 [1604]" strokeweight="2pt"/>
            </w:pict>
          </mc:Fallback>
        </mc:AlternateContent>
      </w:r>
    </w:p>
    <w:p w:rsidR="00FC5AB1" w:rsidRPr="00FC5AB1" w:rsidRDefault="00537268" w:rsidP="004D2B70">
      <w:pPr>
        <w:spacing w:before="120" w:after="0" w:line="240" w:lineRule="auto"/>
        <w:rPr>
          <w:rFonts w:ascii="Calibri Light" w:hAnsi="Calibri Light" w:cs="Calibri Light"/>
          <w:b/>
        </w:rPr>
      </w:pPr>
      <w:r>
        <w:rPr>
          <w:rFonts w:ascii="Calibri Light" w:hAnsi="Calibri Light" w:cs="Calibri Light"/>
          <w:b/>
        </w:rPr>
        <w:t xml:space="preserve">What did the CAHMI </w:t>
      </w:r>
      <w:r w:rsidR="00FC5AB1" w:rsidRPr="00FC5AB1">
        <w:rPr>
          <w:rFonts w:ascii="Calibri Light" w:hAnsi="Calibri Light" w:cs="Calibri Light"/>
          <w:b/>
        </w:rPr>
        <w:t xml:space="preserve">find? </w:t>
      </w:r>
      <w:r w:rsidR="000554CB">
        <w:rPr>
          <w:rFonts w:ascii="Calibri Light" w:hAnsi="Calibri Light" w:cs="Calibri Light"/>
          <w:b/>
        </w:rPr>
        <w:t xml:space="preserve">What does the agenda recommend? </w:t>
      </w:r>
    </w:p>
    <w:p w:rsidR="00FC5AB1" w:rsidRPr="00FC5AB1" w:rsidRDefault="00FC5AB1" w:rsidP="006609F5">
      <w:pPr>
        <w:spacing w:after="0" w:line="240" w:lineRule="auto"/>
        <w:rPr>
          <w:rFonts w:ascii="Calibri Light" w:hAnsi="Calibri Light" w:cs="Calibri Light"/>
        </w:rPr>
      </w:pPr>
    </w:p>
    <w:p w:rsidR="000554CB" w:rsidRDefault="00FC62EF" w:rsidP="00FC62EF">
      <w:pPr>
        <w:spacing w:after="0" w:line="240" w:lineRule="auto"/>
        <w:rPr>
          <w:rFonts w:ascii="Calibri Light" w:hAnsi="Calibri Light" w:cs="Calibri Light"/>
        </w:rPr>
      </w:pPr>
      <w:r w:rsidRPr="000554CB">
        <w:rPr>
          <w:rFonts w:ascii="Calibri Light" w:hAnsi="Calibri Light" w:cs="Calibri Light"/>
        </w:rPr>
        <w:t>Promising measurement instruments and relevant data exist, but require careful consideration for best future use.</w:t>
      </w:r>
      <w:r>
        <w:rPr>
          <w:rFonts w:ascii="Calibri Light" w:hAnsi="Calibri Light" w:cs="Calibri Light"/>
        </w:rPr>
        <w:t xml:space="preserve"> </w:t>
      </w:r>
      <w:r w:rsidR="00537268">
        <w:rPr>
          <w:rFonts w:ascii="Calibri Light" w:hAnsi="Calibri Light" w:cs="Calibri Light"/>
        </w:rPr>
        <w:t>The CAHMI’s</w:t>
      </w:r>
      <w:r w:rsidR="0007489F">
        <w:rPr>
          <w:rFonts w:ascii="Calibri Light" w:hAnsi="Calibri Light" w:cs="Calibri Light"/>
        </w:rPr>
        <w:t xml:space="preserve"> f</w:t>
      </w:r>
      <w:r w:rsidR="000554CB" w:rsidRPr="00FC5AB1">
        <w:rPr>
          <w:rFonts w:ascii="Calibri Light" w:hAnsi="Calibri Light" w:cs="Calibri Light"/>
        </w:rPr>
        <w:t xml:space="preserve">indings </w:t>
      </w:r>
      <w:r w:rsidR="0007489F">
        <w:rPr>
          <w:rFonts w:ascii="Calibri Light" w:hAnsi="Calibri Light" w:cs="Calibri Light"/>
        </w:rPr>
        <w:t xml:space="preserve">recommend that a MCH measurement agenda address the following 8 areas: </w:t>
      </w:r>
    </w:p>
    <w:p w:rsidR="000554CB" w:rsidRPr="006338EF" w:rsidRDefault="006338EF" w:rsidP="00FC62EF">
      <w:pPr>
        <w:spacing w:before="120" w:after="0" w:line="240" w:lineRule="auto"/>
        <w:rPr>
          <w:rFonts w:ascii="Calibri Light" w:hAnsi="Calibri Light" w:cs="Calibri Light"/>
        </w:rPr>
      </w:pPr>
      <w:r w:rsidRPr="006338EF">
        <w:rPr>
          <w:rFonts w:ascii="Calibri Light" w:hAnsi="Calibri Light" w:cs="Calibri Light"/>
          <w:b/>
        </w:rPr>
        <w:t>1)</w:t>
      </w:r>
      <w:r w:rsidRPr="006338EF">
        <w:rPr>
          <w:rFonts w:ascii="Calibri Light" w:hAnsi="Calibri Light" w:cs="Calibri Light"/>
        </w:rPr>
        <w:t xml:space="preserve"> </w:t>
      </w:r>
      <w:r w:rsidRPr="006338EF">
        <w:rPr>
          <w:rFonts w:ascii="Calibri Light" w:hAnsi="Calibri Light" w:cs="Calibri Light"/>
          <w:b/>
        </w:rPr>
        <w:t>C</w:t>
      </w:r>
      <w:r w:rsidR="000554CB" w:rsidRPr="006338EF">
        <w:rPr>
          <w:rFonts w:ascii="Calibri Light" w:hAnsi="Calibri Light" w:cs="Calibri Light"/>
          <w:b/>
        </w:rPr>
        <w:t>onceptual gaps</w:t>
      </w:r>
      <w:r w:rsidRPr="006338EF">
        <w:rPr>
          <w:rFonts w:ascii="Calibri Light" w:hAnsi="Calibri Light" w:cs="Calibri Light"/>
          <w:b/>
        </w:rPr>
        <w:t xml:space="preserve"> and assets</w:t>
      </w:r>
      <w:r w:rsidR="000554CB" w:rsidRPr="006338EF">
        <w:rPr>
          <w:rFonts w:ascii="Calibri Light" w:hAnsi="Calibri Light" w:cs="Calibri Light"/>
          <w:b/>
        </w:rPr>
        <w:t>:</w:t>
      </w:r>
      <w:r w:rsidR="000554CB" w:rsidRPr="006338EF">
        <w:rPr>
          <w:rFonts w:ascii="Calibri Light" w:hAnsi="Calibri Light" w:cs="Calibri Light"/>
        </w:rPr>
        <w:t xml:space="preserve"> </w:t>
      </w:r>
      <w:r w:rsidR="00FC5AB1" w:rsidRPr="006338EF">
        <w:rPr>
          <w:rFonts w:ascii="Calibri Light" w:hAnsi="Calibri Light" w:cs="Calibri Light"/>
        </w:rPr>
        <w:t xml:space="preserve">The US has </w:t>
      </w:r>
      <w:r w:rsidR="00FC5AB1" w:rsidRPr="006338EF">
        <w:rPr>
          <w:rFonts w:ascii="Calibri Light" w:hAnsi="Calibri Light" w:cs="Calibri Light"/>
          <w:b/>
          <w:color w:val="943634" w:themeColor="accent2" w:themeShade="BF"/>
        </w:rPr>
        <w:t xml:space="preserve">800+ measures in use </w:t>
      </w:r>
      <w:r w:rsidR="004D2B70" w:rsidRPr="006338EF">
        <w:rPr>
          <w:rFonts w:ascii="Calibri Light" w:hAnsi="Calibri Light" w:cs="Calibri Light"/>
          <w:b/>
          <w:color w:val="943634" w:themeColor="accent2" w:themeShade="BF"/>
        </w:rPr>
        <w:t>across 11</w:t>
      </w:r>
      <w:r w:rsidR="00FC5AB1" w:rsidRPr="006338EF">
        <w:rPr>
          <w:rFonts w:ascii="Calibri Light" w:hAnsi="Calibri Light" w:cs="Calibri Light"/>
          <w:b/>
          <w:color w:val="943634" w:themeColor="accent2" w:themeShade="BF"/>
        </w:rPr>
        <w:t xml:space="preserve"> existing MCH programs that address 200+ specific topics</w:t>
      </w:r>
      <w:r w:rsidR="00FC5AB1" w:rsidRPr="006338EF">
        <w:rPr>
          <w:rFonts w:ascii="Calibri Light" w:hAnsi="Calibri Light" w:cs="Calibri Light"/>
        </w:rPr>
        <w:t>. Most address health care and related services</w:t>
      </w:r>
      <w:r w:rsidR="000554CB" w:rsidRPr="006338EF">
        <w:rPr>
          <w:rFonts w:ascii="Calibri Light" w:hAnsi="Calibri Light" w:cs="Calibri Light"/>
        </w:rPr>
        <w:t xml:space="preserve"> (37%)</w:t>
      </w:r>
      <w:r w:rsidR="00FC5AB1" w:rsidRPr="006338EF">
        <w:rPr>
          <w:rFonts w:ascii="Calibri Light" w:hAnsi="Calibri Light" w:cs="Calibri Light"/>
        </w:rPr>
        <w:t xml:space="preserve"> or health determinants</w:t>
      </w:r>
      <w:r w:rsidR="000554CB" w:rsidRPr="006338EF">
        <w:rPr>
          <w:rFonts w:ascii="Calibri Light" w:hAnsi="Calibri Light" w:cs="Calibri Light"/>
        </w:rPr>
        <w:t xml:space="preserve"> of health (35%)</w:t>
      </w:r>
      <w:r w:rsidR="00FC5AB1" w:rsidRPr="006338EF">
        <w:rPr>
          <w:rFonts w:ascii="Calibri Light" w:hAnsi="Calibri Light" w:cs="Calibri Light"/>
        </w:rPr>
        <w:t>. Anchored against child well-being frameworks, measurement gaps include</w:t>
      </w:r>
      <w:r w:rsidR="00FC5AB1" w:rsidRPr="006338EF">
        <w:rPr>
          <w:rFonts w:ascii="Calibri Light" w:hAnsi="Calibri Light" w:cs="Calibri Light"/>
          <w:b/>
          <w:i/>
        </w:rPr>
        <w:t xml:space="preserve"> </w:t>
      </w:r>
      <w:r w:rsidR="000554CB" w:rsidRPr="006338EF">
        <w:rPr>
          <w:rFonts w:ascii="Calibri Light" w:hAnsi="Calibri Light" w:cs="Calibri Light"/>
          <w:b/>
          <w:color w:val="943634" w:themeColor="accent2" w:themeShade="BF"/>
        </w:rPr>
        <w:t xml:space="preserve">1) well-being and life satisfaction, 2) </w:t>
      </w:r>
      <w:r w:rsidR="00FC5AB1" w:rsidRPr="006338EF">
        <w:rPr>
          <w:rFonts w:ascii="Calibri Light" w:hAnsi="Calibri Light" w:cs="Calibri Light"/>
          <w:b/>
          <w:color w:val="943634" w:themeColor="accent2" w:themeShade="BF"/>
        </w:rPr>
        <w:t xml:space="preserve">positive </w:t>
      </w:r>
      <w:r w:rsidR="000554CB" w:rsidRPr="006338EF">
        <w:rPr>
          <w:rFonts w:ascii="Calibri Light" w:hAnsi="Calibri Light" w:cs="Calibri Light"/>
          <w:b/>
          <w:color w:val="943634" w:themeColor="accent2" w:themeShade="BF"/>
        </w:rPr>
        <w:t xml:space="preserve">health, 3) </w:t>
      </w:r>
      <w:r w:rsidR="00FC5AB1" w:rsidRPr="006338EF">
        <w:rPr>
          <w:rFonts w:ascii="Calibri Light" w:hAnsi="Calibri Light" w:cs="Calibri Light"/>
          <w:b/>
          <w:color w:val="943634" w:themeColor="accent2" w:themeShade="BF"/>
        </w:rPr>
        <w:t xml:space="preserve">socio-emotional functioning; </w:t>
      </w:r>
      <w:r w:rsidR="000554CB" w:rsidRPr="006338EF">
        <w:rPr>
          <w:rFonts w:ascii="Calibri Light" w:hAnsi="Calibri Light" w:cs="Calibri Light"/>
          <w:b/>
          <w:color w:val="943634" w:themeColor="accent2" w:themeShade="BF"/>
        </w:rPr>
        <w:t xml:space="preserve">4) </w:t>
      </w:r>
      <w:r w:rsidR="00FC5AB1" w:rsidRPr="006338EF">
        <w:rPr>
          <w:rFonts w:ascii="Calibri Light" w:hAnsi="Calibri Light" w:cs="Calibri Light"/>
          <w:b/>
          <w:color w:val="943634" w:themeColor="accent2" w:themeShade="BF"/>
        </w:rPr>
        <w:t xml:space="preserve">family/relationship-specific protective factors; </w:t>
      </w:r>
      <w:r w:rsidR="000554CB" w:rsidRPr="006338EF">
        <w:rPr>
          <w:rFonts w:ascii="Calibri Light" w:hAnsi="Calibri Light" w:cs="Calibri Light"/>
          <w:b/>
          <w:color w:val="943634" w:themeColor="accent2" w:themeShade="BF"/>
        </w:rPr>
        <w:t xml:space="preserve">5) </w:t>
      </w:r>
      <w:r w:rsidR="00FC5AB1" w:rsidRPr="006338EF">
        <w:rPr>
          <w:rFonts w:ascii="Calibri Light" w:hAnsi="Calibri Light" w:cs="Calibri Light"/>
          <w:b/>
          <w:color w:val="943634" w:themeColor="accent2" w:themeShade="BF"/>
        </w:rPr>
        <w:t xml:space="preserve">middle childhood; </w:t>
      </w:r>
      <w:r w:rsidR="000554CB" w:rsidRPr="006338EF">
        <w:rPr>
          <w:rFonts w:ascii="Calibri Light" w:hAnsi="Calibri Light" w:cs="Calibri Light"/>
          <w:b/>
          <w:color w:val="943634" w:themeColor="accent2" w:themeShade="BF"/>
        </w:rPr>
        <w:t xml:space="preserve">6) preconception, 7) families as a whole, and 8) life transitions. </w:t>
      </w:r>
    </w:p>
    <w:p w:rsidR="006338EF" w:rsidRPr="006338EF" w:rsidRDefault="006338EF" w:rsidP="0007489F">
      <w:pPr>
        <w:spacing w:before="120" w:after="0" w:line="240" w:lineRule="auto"/>
        <w:rPr>
          <w:rFonts w:ascii="Calibri Light" w:hAnsi="Calibri Light" w:cs="Calibri Light"/>
          <w:b/>
        </w:rPr>
      </w:pPr>
      <w:r w:rsidRPr="006338EF">
        <w:rPr>
          <w:rFonts w:ascii="Calibri Light" w:hAnsi="Calibri Light" w:cs="Calibri Light"/>
          <w:b/>
        </w:rPr>
        <w:t xml:space="preserve">2) Population-based gaps and assets: </w:t>
      </w:r>
      <w:r w:rsidR="00FC62EF" w:rsidRPr="00FC62EF">
        <w:rPr>
          <w:rFonts w:ascii="Calibri Light" w:eastAsia="Calibri" w:hAnsi="Calibri Light" w:cs="Calibri Light"/>
          <w:kern w:val="24"/>
        </w:rPr>
        <w:t xml:space="preserve">Many MCH </w:t>
      </w:r>
      <w:r w:rsidR="00FC62EF" w:rsidRPr="00FC62EF">
        <w:rPr>
          <w:rFonts w:ascii="Calibri Light" w:eastAsia="Calibri" w:hAnsi="Calibri Light" w:cs="Calibri Light"/>
          <w:b/>
          <w:color w:val="943634" w:themeColor="accent2" w:themeShade="BF"/>
          <w:kern w:val="24"/>
        </w:rPr>
        <w:t>measures exist that could be of relevance to additional populations</w:t>
      </w:r>
      <w:r w:rsidR="00FC62EF" w:rsidRPr="00FC62EF">
        <w:rPr>
          <w:rFonts w:ascii="Calibri Light" w:eastAsia="Calibri" w:hAnsi="Calibri Light" w:cs="Calibri Light"/>
          <w:color w:val="943634" w:themeColor="accent2" w:themeShade="BF"/>
          <w:kern w:val="24"/>
        </w:rPr>
        <w:t xml:space="preserve">. </w:t>
      </w:r>
      <w:r w:rsidR="00FC62EF" w:rsidRPr="00FC62EF">
        <w:rPr>
          <w:rFonts w:ascii="Calibri Light" w:eastAsia="Calibri" w:hAnsi="Calibri Light" w:cs="Calibri Light"/>
          <w:kern w:val="24"/>
        </w:rPr>
        <w:t>For example, measures of child abuse, neglect, and other maltreatment used in the Child Welfare (Title IV) program for children enrolled in child welfare, foster care, or adoption systems are relevant for all child populations, especially the many at risk for entering child welfare systems.</w:t>
      </w:r>
    </w:p>
    <w:p w:rsidR="006338EF" w:rsidRPr="006338EF" w:rsidRDefault="006338EF" w:rsidP="0007489F">
      <w:pPr>
        <w:spacing w:before="120" w:after="0" w:line="240" w:lineRule="auto"/>
        <w:rPr>
          <w:rFonts w:ascii="Calibri Light" w:hAnsi="Calibri Light" w:cs="Calibri Light"/>
        </w:rPr>
      </w:pPr>
      <w:r w:rsidRPr="006338EF">
        <w:rPr>
          <w:rFonts w:ascii="Calibri Light" w:hAnsi="Calibri Light" w:cs="Calibri Light"/>
          <w:b/>
        </w:rPr>
        <w:t>3)</w:t>
      </w:r>
      <w:r w:rsidRPr="006338EF">
        <w:rPr>
          <w:rFonts w:ascii="Calibri Light" w:hAnsi="Calibri Light" w:cs="Calibri Light"/>
        </w:rPr>
        <w:t xml:space="preserve"> </w:t>
      </w:r>
      <w:r w:rsidRPr="006338EF">
        <w:rPr>
          <w:rFonts w:ascii="Calibri Light" w:hAnsi="Calibri Light" w:cs="Calibri Light"/>
          <w:b/>
        </w:rPr>
        <w:t>Use gaps and assets:</w:t>
      </w:r>
      <w:r w:rsidRPr="006338EF">
        <w:rPr>
          <w:rFonts w:ascii="Calibri Light" w:hAnsi="Calibri Light" w:cs="Calibri Light"/>
        </w:rPr>
        <w:t xml:space="preserve"> </w:t>
      </w:r>
      <w:r w:rsidRPr="00FC62EF">
        <w:rPr>
          <w:rFonts w:ascii="Calibri Light" w:eastAsia="Calibri" w:hAnsi="Calibri Light" w:cs="Calibri Light"/>
          <w:b/>
          <w:color w:val="943634" w:themeColor="accent2" w:themeShade="BF"/>
          <w:kern w:val="24"/>
        </w:rPr>
        <w:t>Many</w:t>
      </w:r>
      <w:r w:rsidRPr="006338EF">
        <w:rPr>
          <w:rFonts w:ascii="Calibri Light" w:eastAsia="Calibri" w:hAnsi="Calibri Light" w:cs="Calibri Light"/>
          <w:kern w:val="24"/>
        </w:rPr>
        <w:t xml:space="preserve"> </w:t>
      </w:r>
      <w:r w:rsidRPr="00FC62EF">
        <w:rPr>
          <w:rFonts w:ascii="Calibri Light" w:eastAsia="Calibri" w:hAnsi="Calibri Light" w:cs="Calibri Light"/>
          <w:b/>
          <w:color w:val="943634" w:themeColor="accent2" w:themeShade="BF"/>
          <w:kern w:val="24"/>
        </w:rPr>
        <w:t>measures remain unused, and may fill critical gaps</w:t>
      </w:r>
      <w:r w:rsidRPr="006338EF">
        <w:rPr>
          <w:rFonts w:ascii="Calibri Light" w:eastAsia="Calibri" w:hAnsi="Calibri Light" w:cs="Calibri Light"/>
          <w:kern w:val="24"/>
        </w:rPr>
        <w:t>. For instance, the Pediatric Quality Measurement Project (PQMP) was established in 2009, and has resulted in the development of more than 80 measures of pediatric health care quality. To date, only one of these PQMP measures has been incorporated into the CHIP/Medicaid Child Core Set or other measurement systems.</w:t>
      </w:r>
    </w:p>
    <w:p w:rsidR="000554CB" w:rsidRDefault="00FC62EF" w:rsidP="0007489F">
      <w:pPr>
        <w:spacing w:before="120" w:after="0" w:line="240" w:lineRule="auto"/>
        <w:rPr>
          <w:rFonts w:ascii="Calibri Light" w:hAnsi="Calibri Light" w:cs="Calibri Light"/>
          <w:bCs/>
        </w:rPr>
      </w:pPr>
      <w:r w:rsidRPr="0007489F">
        <w:rPr>
          <w:rFonts w:ascii="Calibri Light" w:hAnsi="Calibri Light" w:cs="Calibri Light"/>
          <w:b/>
        </w:rPr>
        <w:t>4)</w:t>
      </w:r>
      <w:r>
        <w:rPr>
          <w:rFonts w:ascii="Calibri Light" w:hAnsi="Calibri Light" w:cs="Calibri Light"/>
        </w:rPr>
        <w:t xml:space="preserve"> </w:t>
      </w:r>
      <w:r w:rsidR="0007489F">
        <w:rPr>
          <w:rFonts w:ascii="Calibri Light" w:hAnsi="Calibri Light" w:cs="Calibri Light"/>
          <w:b/>
        </w:rPr>
        <w:t>Alignment gaps and assets</w:t>
      </w:r>
      <w:r w:rsidRPr="00FC62EF">
        <w:rPr>
          <w:rFonts w:ascii="Calibri Light" w:hAnsi="Calibri Light" w:cs="Calibri Light"/>
          <w:b/>
        </w:rPr>
        <w:t>:</w:t>
      </w:r>
      <w:r>
        <w:rPr>
          <w:rFonts w:ascii="Calibri Light" w:hAnsi="Calibri Light" w:cs="Calibri Light"/>
        </w:rPr>
        <w:t xml:space="preserve"> </w:t>
      </w:r>
      <w:r w:rsidR="00FC5AB1" w:rsidRPr="000554CB">
        <w:rPr>
          <w:rFonts w:ascii="Calibri Light" w:hAnsi="Calibri Light" w:cs="Calibri Light"/>
        </w:rPr>
        <w:t xml:space="preserve">Only </w:t>
      </w:r>
      <w:r w:rsidR="00FC5AB1" w:rsidRPr="00FC62EF">
        <w:rPr>
          <w:rFonts w:ascii="Calibri Light" w:hAnsi="Calibri Light" w:cs="Calibri Light"/>
          <w:b/>
          <w:color w:val="943634" w:themeColor="accent2" w:themeShade="BF"/>
        </w:rPr>
        <w:t>13 of 61 measurement topics across four federal programs of focus (Title V, Title IV, Medicaid/CHIP, and Home Visiting) are shared by multiple programs</w:t>
      </w:r>
      <w:r w:rsidR="00FC5AB1" w:rsidRPr="000554CB">
        <w:rPr>
          <w:rFonts w:ascii="Calibri Light" w:hAnsi="Calibri Light" w:cs="Calibri Light"/>
        </w:rPr>
        <w:t xml:space="preserve">. </w:t>
      </w:r>
      <w:r w:rsidR="000554CB" w:rsidRPr="000554CB">
        <w:rPr>
          <w:rFonts w:ascii="Calibri Light" w:hAnsi="Calibri Light" w:cs="Calibri Light"/>
          <w:bCs/>
        </w:rPr>
        <w:t>The 13 topics addressed by more than one program mainly concern birth related</w:t>
      </w:r>
      <w:r>
        <w:rPr>
          <w:rFonts w:ascii="Calibri Light" w:hAnsi="Calibri Light" w:cs="Calibri Light"/>
          <w:bCs/>
        </w:rPr>
        <w:t xml:space="preserve"> health outcomes </w:t>
      </w:r>
      <w:r w:rsidR="000554CB" w:rsidRPr="000554CB">
        <w:rPr>
          <w:rFonts w:ascii="Calibri Light" w:hAnsi="Calibri Light" w:cs="Calibri Light"/>
          <w:bCs/>
        </w:rPr>
        <w:t xml:space="preserve">and receipt of preventive </w:t>
      </w:r>
      <w:r>
        <w:rPr>
          <w:rFonts w:ascii="Calibri Light" w:hAnsi="Calibri Light" w:cs="Calibri Light"/>
          <w:bCs/>
        </w:rPr>
        <w:t xml:space="preserve">health care services. </w:t>
      </w:r>
      <w:r w:rsidRPr="004D2B70">
        <w:rPr>
          <w:rFonts w:ascii="Calibri Light" w:hAnsi="Calibri Light" w:cs="Calibri Light"/>
        </w:rPr>
        <w:t xml:space="preserve">We recommend a harmonization of a core set of measures across MCH agencies and programs, establishing resources for a “living” review, and easy access to measure information.  </w:t>
      </w:r>
    </w:p>
    <w:p w:rsidR="00FC62EF" w:rsidRPr="0007489F" w:rsidRDefault="00FC62EF" w:rsidP="0007489F">
      <w:pPr>
        <w:spacing w:before="120" w:after="0" w:line="240" w:lineRule="auto"/>
        <w:rPr>
          <w:rFonts w:ascii="Calibri Light" w:hAnsi="Calibri Light" w:cs="Calibri Light"/>
          <w:b/>
        </w:rPr>
      </w:pPr>
      <w:r w:rsidRPr="0007489F">
        <w:rPr>
          <w:rFonts w:ascii="Calibri Light" w:hAnsi="Calibri Light" w:cs="Calibri Light"/>
          <w:b/>
        </w:rPr>
        <w:t>5)</w:t>
      </w:r>
      <w:r w:rsidR="0007489F" w:rsidRPr="0007489F">
        <w:rPr>
          <w:rFonts w:ascii="Calibri Light" w:hAnsi="Calibri Light" w:cs="Calibri Light"/>
          <w:b/>
        </w:rPr>
        <w:t xml:space="preserve"> Application gaps and assets: </w:t>
      </w:r>
      <w:r w:rsidR="0007489F" w:rsidRPr="0007489F">
        <w:rPr>
          <w:rFonts w:ascii="Calibri Light" w:hAnsi="Calibri Light" w:cs="Calibri Light"/>
        </w:rPr>
        <w:t xml:space="preserve">Many measures that address emerging priorities areas (ie: ‘upstream’ risks and protective factors, overall subjective child well-being, etc.) exist in measurement sets reviewed, </w:t>
      </w:r>
      <w:r w:rsidR="0007489F" w:rsidRPr="0007489F">
        <w:rPr>
          <w:rFonts w:ascii="Calibri Light" w:hAnsi="Calibri Light" w:cs="Calibri Light"/>
          <w:b/>
          <w:color w:val="943634" w:themeColor="accent2" w:themeShade="BF"/>
        </w:rPr>
        <w:t>yet they remain unapplied to programs and policies in which they could be used to drive action</w:t>
      </w:r>
      <w:r w:rsidR="0007489F" w:rsidRPr="0007489F">
        <w:rPr>
          <w:rFonts w:ascii="Calibri Light" w:hAnsi="Calibri Light" w:cs="Calibri Light"/>
          <w:color w:val="943634" w:themeColor="accent2" w:themeShade="BF"/>
        </w:rPr>
        <w:t xml:space="preserve"> </w:t>
      </w:r>
      <w:r w:rsidR="0007489F" w:rsidRPr="0007489F">
        <w:rPr>
          <w:rFonts w:ascii="Calibri Light" w:eastAsia="Calibri" w:hAnsi="Calibri Light" w:cs="Calibri Light"/>
          <w:kern w:val="24"/>
        </w:rPr>
        <w:t>(i.e. standards, benchmarks, program evaluation, required reporting, policies, etc.).</w:t>
      </w:r>
    </w:p>
    <w:p w:rsidR="00FC62EF" w:rsidRPr="00FC62EF" w:rsidRDefault="00FC62EF" w:rsidP="0007489F">
      <w:pPr>
        <w:spacing w:before="120" w:after="0" w:line="240" w:lineRule="auto"/>
        <w:rPr>
          <w:rFonts w:ascii="Calibri Light" w:hAnsi="Calibri Light" w:cs="Calibri Light"/>
        </w:rPr>
      </w:pPr>
      <w:r w:rsidRPr="00FC62EF">
        <w:rPr>
          <w:rFonts w:ascii="Calibri Light" w:hAnsi="Calibri Light" w:cs="Calibri Light"/>
          <w:b/>
        </w:rPr>
        <w:t>6) Specification/validity gaps</w:t>
      </w:r>
      <w:r>
        <w:rPr>
          <w:rFonts w:ascii="Calibri Light" w:hAnsi="Calibri Light" w:cs="Calibri Light"/>
          <w:b/>
        </w:rPr>
        <w:t xml:space="preserve"> and assets</w:t>
      </w:r>
      <w:r w:rsidRPr="00FC62EF">
        <w:rPr>
          <w:rFonts w:ascii="Calibri Light" w:hAnsi="Calibri Light" w:cs="Calibri Light"/>
          <w:b/>
        </w:rPr>
        <w:t>:</w:t>
      </w:r>
      <w:r w:rsidRPr="00FC62EF">
        <w:rPr>
          <w:rFonts w:ascii="Calibri Light" w:hAnsi="Calibri Light" w:cs="Calibri Light"/>
        </w:rPr>
        <w:t xml:space="preserve"> </w:t>
      </w:r>
      <w:r w:rsidRPr="00FC62EF">
        <w:rPr>
          <w:rFonts w:ascii="Calibri Light" w:eastAsia="Calibri" w:hAnsi="Calibri Light" w:cs="Calibri Light"/>
          <w:kern w:val="24"/>
        </w:rPr>
        <w:t>Most measures reviewed contained technical specifications, including, at the very least, numerator and denominator statements. However,</w:t>
      </w:r>
      <w:r w:rsidRPr="00FC62EF">
        <w:rPr>
          <w:rFonts w:ascii="Calibri Light" w:eastAsia="Calibri" w:hAnsi="Calibri Light" w:cs="Calibri Light"/>
          <w:b/>
          <w:color w:val="943634" w:themeColor="accent2" w:themeShade="BF"/>
          <w:kern w:val="24"/>
        </w:rPr>
        <w:t xml:space="preserve"> information was lac</w:t>
      </w:r>
      <w:r>
        <w:rPr>
          <w:rFonts w:ascii="Calibri Light" w:eastAsia="Calibri" w:hAnsi="Calibri Light" w:cs="Calibri Light"/>
          <w:b/>
          <w:color w:val="943634" w:themeColor="accent2" w:themeShade="BF"/>
          <w:kern w:val="24"/>
        </w:rPr>
        <w:t>king on the detailed validation and</w:t>
      </w:r>
      <w:r w:rsidRPr="00FC62EF">
        <w:rPr>
          <w:rFonts w:ascii="Calibri Light" w:eastAsia="Calibri" w:hAnsi="Calibri Light" w:cs="Calibri Light"/>
          <w:b/>
          <w:color w:val="943634" w:themeColor="accent2" w:themeShade="BF"/>
          <w:kern w:val="24"/>
        </w:rPr>
        <w:t xml:space="preserve"> development or origin of many measures</w:t>
      </w:r>
      <w:r w:rsidRPr="00FC62EF">
        <w:rPr>
          <w:rFonts w:ascii="Calibri Light" w:eastAsia="Calibri" w:hAnsi="Calibri Light" w:cs="Calibri Light"/>
          <w:kern w:val="24"/>
        </w:rPr>
        <w:t>, potentially limiting their consideration by programs and researchers despite their potential value.</w:t>
      </w:r>
    </w:p>
    <w:p w:rsidR="006338EF" w:rsidRPr="006338EF" w:rsidRDefault="006338EF" w:rsidP="0007489F">
      <w:pPr>
        <w:spacing w:before="120" w:after="0" w:line="240" w:lineRule="auto"/>
        <w:rPr>
          <w:rFonts w:ascii="Calibri Light" w:hAnsi="Calibri Light" w:cs="Calibri Light"/>
        </w:rPr>
      </w:pPr>
      <w:r w:rsidRPr="006338EF">
        <w:rPr>
          <w:rFonts w:ascii="Calibri Light" w:hAnsi="Calibri Light" w:cs="Calibri Light"/>
          <w:b/>
        </w:rPr>
        <w:t>7)</w:t>
      </w:r>
      <w:r w:rsidRPr="006338EF">
        <w:rPr>
          <w:rFonts w:ascii="Calibri Light" w:hAnsi="Calibri Light" w:cs="Calibri Light"/>
        </w:rPr>
        <w:t xml:space="preserve"> </w:t>
      </w:r>
      <w:r w:rsidRPr="006338EF">
        <w:rPr>
          <w:rFonts w:ascii="Calibri Light" w:hAnsi="Calibri Light" w:cs="Calibri Light"/>
          <w:b/>
        </w:rPr>
        <w:t>Translation gaps</w:t>
      </w:r>
      <w:r w:rsidR="00FC62EF">
        <w:rPr>
          <w:rFonts w:ascii="Calibri Light" w:hAnsi="Calibri Light" w:cs="Calibri Light"/>
          <w:b/>
        </w:rPr>
        <w:t xml:space="preserve"> and assets</w:t>
      </w:r>
      <w:r w:rsidRPr="006338EF">
        <w:rPr>
          <w:rFonts w:ascii="Calibri Light" w:hAnsi="Calibri Light" w:cs="Calibri Light"/>
          <w:b/>
          <w:i/>
        </w:rPr>
        <w:t>:</w:t>
      </w:r>
      <w:r w:rsidRPr="006338EF">
        <w:rPr>
          <w:rFonts w:ascii="Calibri Light" w:hAnsi="Calibri Light" w:cs="Calibri Light"/>
        </w:rPr>
        <w:t xml:space="preserve"> While efforts to translate measures and findings to key audiences exist among some programs, </w:t>
      </w:r>
      <w:r w:rsidRPr="00FC62EF">
        <w:rPr>
          <w:rFonts w:ascii="Calibri Light" w:eastAsia="Calibri" w:hAnsi="Calibri Light" w:cs="Calibri Light"/>
          <w:b/>
          <w:color w:val="943634" w:themeColor="accent2" w:themeShade="BF"/>
          <w:kern w:val="24"/>
        </w:rPr>
        <w:t>most programs do not prioritize data translation and accessibility to key audiences, su</w:t>
      </w:r>
      <w:r w:rsidR="00FC62EF" w:rsidRPr="00FC62EF">
        <w:rPr>
          <w:rFonts w:ascii="Calibri Light" w:eastAsia="Calibri" w:hAnsi="Calibri Light" w:cs="Calibri Light"/>
          <w:b/>
          <w:color w:val="943634" w:themeColor="accent2" w:themeShade="BF"/>
          <w:kern w:val="24"/>
        </w:rPr>
        <w:t xml:space="preserve">ch as community and local </w:t>
      </w:r>
      <w:r w:rsidRPr="00FC62EF">
        <w:rPr>
          <w:rFonts w:ascii="Calibri Light" w:eastAsia="Calibri" w:hAnsi="Calibri Light" w:cs="Calibri Light"/>
          <w:b/>
          <w:color w:val="943634" w:themeColor="accent2" w:themeShade="BF"/>
          <w:kern w:val="24"/>
        </w:rPr>
        <w:t>organizations</w:t>
      </w:r>
      <w:r w:rsidRPr="006338EF">
        <w:rPr>
          <w:rFonts w:ascii="Calibri Light" w:eastAsia="Calibri" w:hAnsi="Calibri Light" w:cs="Calibri Light"/>
          <w:color w:val="000000"/>
          <w:kern w:val="24"/>
        </w:rPr>
        <w:t>. Use of local level measure estimat</w:t>
      </w:r>
      <w:r w:rsidR="00FC62EF">
        <w:rPr>
          <w:rFonts w:ascii="Calibri Light" w:eastAsia="Calibri" w:hAnsi="Calibri Light" w:cs="Calibri Light"/>
          <w:color w:val="000000"/>
          <w:kern w:val="24"/>
        </w:rPr>
        <w:t xml:space="preserve">ion methods and </w:t>
      </w:r>
      <w:r w:rsidRPr="006338EF">
        <w:rPr>
          <w:rFonts w:ascii="Calibri Light" w:eastAsia="Calibri" w:hAnsi="Calibri Light" w:cs="Calibri Light"/>
          <w:color w:val="000000"/>
          <w:kern w:val="24"/>
        </w:rPr>
        <w:t>composite measures hold promise for improving value and community-wide engagement around measurement findings.</w:t>
      </w:r>
    </w:p>
    <w:p w:rsidR="00FC5AB1" w:rsidRPr="0007489F" w:rsidRDefault="006338EF" w:rsidP="0007489F">
      <w:pPr>
        <w:spacing w:before="120" w:after="0" w:line="240" w:lineRule="auto"/>
        <w:rPr>
          <w:rFonts w:ascii="Calibri Light" w:eastAsia="Calibri" w:hAnsi="Calibri Light" w:cs="Calibri Light"/>
          <w:kern w:val="24"/>
        </w:rPr>
      </w:pPr>
      <w:r w:rsidRPr="006338EF">
        <w:rPr>
          <w:rFonts w:ascii="Calibri Light" w:hAnsi="Calibri Light" w:cs="Calibri Light"/>
          <w:b/>
        </w:rPr>
        <w:t>8)</w:t>
      </w:r>
      <w:r w:rsidRPr="006338EF">
        <w:rPr>
          <w:rFonts w:ascii="Calibri Light" w:hAnsi="Calibri Light" w:cs="Calibri Light"/>
        </w:rPr>
        <w:t xml:space="preserve"> </w:t>
      </w:r>
      <w:r w:rsidRPr="006338EF">
        <w:rPr>
          <w:rFonts w:ascii="Calibri Light" w:eastAsia="Calibri" w:hAnsi="Calibri Light" w:cs="Calibri Light"/>
          <w:b/>
          <w:kern w:val="24"/>
        </w:rPr>
        <w:t>Equity gaps</w:t>
      </w:r>
      <w:r w:rsidR="001706F9">
        <w:rPr>
          <w:rFonts w:ascii="Calibri Light" w:eastAsia="Calibri" w:hAnsi="Calibri Light" w:cs="Calibri Light"/>
          <w:b/>
          <w:kern w:val="24"/>
        </w:rPr>
        <w:t xml:space="preserve"> and assets</w:t>
      </w:r>
      <w:bookmarkStart w:id="0" w:name="_GoBack"/>
      <w:bookmarkEnd w:id="0"/>
      <w:r w:rsidRPr="006338EF">
        <w:rPr>
          <w:rFonts w:ascii="Calibri Light" w:eastAsia="Calibri" w:hAnsi="Calibri Light" w:cs="Calibri Light"/>
          <w:b/>
          <w:kern w:val="24"/>
        </w:rPr>
        <w:t>:</w:t>
      </w:r>
      <w:r w:rsidRPr="006338EF">
        <w:rPr>
          <w:rFonts w:ascii="Calibri Light" w:eastAsia="Calibri" w:hAnsi="Calibri Light" w:cs="Calibri Light"/>
          <w:i/>
          <w:kern w:val="24"/>
        </w:rPr>
        <w:t xml:space="preserve"> </w:t>
      </w:r>
      <w:r w:rsidRPr="006338EF">
        <w:rPr>
          <w:rFonts w:ascii="Calibri Light" w:eastAsia="Calibri" w:hAnsi="Calibri Light" w:cs="Calibri Light"/>
          <w:kern w:val="24"/>
        </w:rPr>
        <w:t xml:space="preserve">The collection of demographic information for the purpose of stratification and subsequent examination of health disparities </w:t>
      </w:r>
      <w:r>
        <w:rPr>
          <w:rFonts w:ascii="Calibri Light" w:eastAsia="Calibri" w:hAnsi="Calibri Light" w:cs="Calibri Light"/>
          <w:kern w:val="24"/>
        </w:rPr>
        <w:t>is an effor</w:t>
      </w:r>
      <w:r w:rsidRPr="006338EF">
        <w:rPr>
          <w:rFonts w:ascii="Calibri Light" w:eastAsia="Calibri" w:hAnsi="Calibri Light" w:cs="Calibri Light"/>
          <w:kern w:val="24"/>
        </w:rPr>
        <w:t xml:space="preserve">t made by some of the programs reviewed, such as Title V. However, </w:t>
      </w:r>
      <w:r w:rsidRPr="00FC62EF">
        <w:rPr>
          <w:rFonts w:ascii="Calibri Light" w:eastAsia="Calibri" w:hAnsi="Calibri Light" w:cs="Calibri Light"/>
          <w:b/>
          <w:color w:val="943634" w:themeColor="accent2" w:themeShade="BF"/>
          <w:kern w:val="24"/>
        </w:rPr>
        <w:t>other initiatives and programs do not systematically collect demographic information in a way that allows for routine stratifications</w:t>
      </w:r>
      <w:r w:rsidRPr="006338EF">
        <w:rPr>
          <w:rFonts w:ascii="Calibri Light" w:eastAsia="Calibri" w:hAnsi="Calibri Light" w:cs="Calibri Light"/>
          <w:kern w:val="24"/>
        </w:rPr>
        <w:t>.</w:t>
      </w:r>
    </w:p>
    <w:sectPr w:rsidR="00FC5AB1" w:rsidRPr="0007489F" w:rsidSect="0007489F">
      <w:footerReference w:type="default" r:id="rId34"/>
      <w:pgSz w:w="12240" w:h="15840"/>
      <w:pgMar w:top="1008" w:right="1152" w:bottom="1008"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9E" w:rsidRDefault="0050549E" w:rsidP="004D2B70">
      <w:pPr>
        <w:spacing w:after="0" w:line="240" w:lineRule="auto"/>
      </w:pPr>
      <w:r>
        <w:separator/>
      </w:r>
    </w:p>
  </w:endnote>
  <w:endnote w:type="continuationSeparator" w:id="0">
    <w:p w:rsidR="0050549E" w:rsidRDefault="0050549E" w:rsidP="004D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836493117"/>
      <w:docPartObj>
        <w:docPartGallery w:val="Page Numbers (Bottom of Page)"/>
        <w:docPartUnique/>
      </w:docPartObj>
    </w:sdtPr>
    <w:sdtEndPr>
      <w:rPr>
        <w:i w:val="0"/>
        <w:noProof/>
        <w:sz w:val="16"/>
        <w:szCs w:val="16"/>
      </w:rPr>
    </w:sdtEndPr>
    <w:sdtContent>
      <w:p w:rsidR="004D2B70" w:rsidRPr="004D2B70" w:rsidRDefault="004D2B70">
        <w:pPr>
          <w:pStyle w:val="Footer"/>
          <w:jc w:val="right"/>
          <w:rPr>
            <w:sz w:val="16"/>
            <w:szCs w:val="16"/>
          </w:rPr>
        </w:pPr>
        <w:r w:rsidRPr="00804746">
          <w:rPr>
            <w:i/>
            <w:sz w:val="18"/>
            <w:szCs w:val="18"/>
          </w:rPr>
          <w:t>Child and Adolescent Health Measurement Initiative</w:t>
        </w:r>
        <w:r w:rsidR="00804746">
          <w:rPr>
            <w:i/>
            <w:sz w:val="18"/>
            <w:szCs w:val="18"/>
          </w:rPr>
          <w:t xml:space="preserve"> </w:t>
        </w:r>
        <w:r w:rsidRPr="00804746">
          <w:rPr>
            <w:i/>
            <w:sz w:val="18"/>
            <w:szCs w:val="18"/>
          </w:rPr>
          <w:t>(CAHMI)</w:t>
        </w:r>
        <w:r w:rsidR="00804746">
          <w:rPr>
            <w:i/>
            <w:sz w:val="18"/>
            <w:szCs w:val="18"/>
          </w:rPr>
          <w:t xml:space="preserve"> Last updated: 2/20/17</w:t>
        </w:r>
        <w:r w:rsidRPr="00804746">
          <w:rPr>
            <w:sz w:val="18"/>
            <w:szCs w:val="18"/>
          </w:rPr>
          <w:t xml:space="preserve">  </w:t>
        </w:r>
        <w:r w:rsidRPr="004D2B70">
          <w:rPr>
            <w:sz w:val="16"/>
            <w:szCs w:val="16"/>
          </w:rPr>
          <w:fldChar w:fldCharType="begin"/>
        </w:r>
        <w:r w:rsidRPr="004D2B70">
          <w:rPr>
            <w:sz w:val="16"/>
            <w:szCs w:val="16"/>
          </w:rPr>
          <w:instrText xml:space="preserve"> PAGE   \* MERGEFORMAT </w:instrText>
        </w:r>
        <w:r w:rsidRPr="004D2B70">
          <w:rPr>
            <w:sz w:val="16"/>
            <w:szCs w:val="16"/>
          </w:rPr>
          <w:fldChar w:fldCharType="separate"/>
        </w:r>
        <w:r w:rsidR="001706F9">
          <w:rPr>
            <w:noProof/>
            <w:sz w:val="16"/>
            <w:szCs w:val="16"/>
          </w:rPr>
          <w:t>2</w:t>
        </w:r>
        <w:r w:rsidRPr="004D2B70">
          <w:rPr>
            <w:noProof/>
            <w:sz w:val="16"/>
            <w:szCs w:val="16"/>
          </w:rPr>
          <w:fldChar w:fldCharType="end"/>
        </w:r>
      </w:p>
    </w:sdtContent>
  </w:sdt>
  <w:p w:rsidR="004D2B70" w:rsidRDefault="004D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9E" w:rsidRDefault="0050549E" w:rsidP="004D2B70">
      <w:pPr>
        <w:spacing w:after="0" w:line="240" w:lineRule="auto"/>
      </w:pPr>
      <w:r>
        <w:separator/>
      </w:r>
    </w:p>
  </w:footnote>
  <w:footnote w:type="continuationSeparator" w:id="0">
    <w:p w:rsidR="0050549E" w:rsidRDefault="0050549E" w:rsidP="004D2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63E0"/>
    <w:multiLevelType w:val="hybridMultilevel"/>
    <w:tmpl w:val="AFC23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76FE4"/>
    <w:multiLevelType w:val="hybridMultilevel"/>
    <w:tmpl w:val="997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35"/>
    <w:rsid w:val="000554CB"/>
    <w:rsid w:val="0007489F"/>
    <w:rsid w:val="001706F9"/>
    <w:rsid w:val="002953AE"/>
    <w:rsid w:val="0031540C"/>
    <w:rsid w:val="003179A0"/>
    <w:rsid w:val="0040094F"/>
    <w:rsid w:val="004D2B70"/>
    <w:rsid w:val="0050549E"/>
    <w:rsid w:val="00537268"/>
    <w:rsid w:val="00603BC5"/>
    <w:rsid w:val="006338EF"/>
    <w:rsid w:val="006609F5"/>
    <w:rsid w:val="00804746"/>
    <w:rsid w:val="00E83735"/>
    <w:rsid w:val="00FC5AB1"/>
    <w:rsid w:val="00FC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B1"/>
    <w:pPr>
      <w:ind w:left="720"/>
      <w:contextualSpacing/>
    </w:pPr>
  </w:style>
  <w:style w:type="paragraph" w:styleId="NormalWeb">
    <w:name w:val="Normal (Web)"/>
    <w:basedOn w:val="Normal"/>
    <w:uiPriority w:val="99"/>
    <w:unhideWhenUsed/>
    <w:rsid w:val="00FC5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AB1"/>
    <w:rPr>
      <w:color w:val="0000FF"/>
      <w:u w:val="single"/>
    </w:rPr>
  </w:style>
  <w:style w:type="paragraph" w:styleId="Header">
    <w:name w:val="header"/>
    <w:basedOn w:val="Normal"/>
    <w:link w:val="HeaderChar"/>
    <w:uiPriority w:val="99"/>
    <w:unhideWhenUsed/>
    <w:rsid w:val="004D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B70"/>
  </w:style>
  <w:style w:type="paragraph" w:styleId="Footer">
    <w:name w:val="footer"/>
    <w:basedOn w:val="Normal"/>
    <w:link w:val="FooterChar"/>
    <w:uiPriority w:val="99"/>
    <w:unhideWhenUsed/>
    <w:rsid w:val="004D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B70"/>
  </w:style>
  <w:style w:type="paragraph" w:styleId="EndnoteText">
    <w:name w:val="endnote text"/>
    <w:basedOn w:val="Normal"/>
    <w:link w:val="EndnoteTextChar"/>
    <w:uiPriority w:val="99"/>
    <w:semiHidden/>
    <w:unhideWhenUsed/>
    <w:rsid w:val="00055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4CB"/>
    <w:rPr>
      <w:sz w:val="20"/>
      <w:szCs w:val="20"/>
    </w:rPr>
  </w:style>
  <w:style w:type="character" w:styleId="EndnoteReference">
    <w:name w:val="endnote reference"/>
    <w:basedOn w:val="DefaultParagraphFont"/>
    <w:uiPriority w:val="99"/>
    <w:unhideWhenUsed/>
    <w:rsid w:val="000554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B1"/>
    <w:pPr>
      <w:ind w:left="720"/>
      <w:contextualSpacing/>
    </w:pPr>
  </w:style>
  <w:style w:type="paragraph" w:styleId="NormalWeb">
    <w:name w:val="Normal (Web)"/>
    <w:basedOn w:val="Normal"/>
    <w:uiPriority w:val="99"/>
    <w:unhideWhenUsed/>
    <w:rsid w:val="00FC5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AB1"/>
    <w:rPr>
      <w:color w:val="0000FF"/>
      <w:u w:val="single"/>
    </w:rPr>
  </w:style>
  <w:style w:type="paragraph" w:styleId="Header">
    <w:name w:val="header"/>
    <w:basedOn w:val="Normal"/>
    <w:link w:val="HeaderChar"/>
    <w:uiPriority w:val="99"/>
    <w:unhideWhenUsed/>
    <w:rsid w:val="004D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B70"/>
  </w:style>
  <w:style w:type="paragraph" w:styleId="Footer">
    <w:name w:val="footer"/>
    <w:basedOn w:val="Normal"/>
    <w:link w:val="FooterChar"/>
    <w:uiPriority w:val="99"/>
    <w:unhideWhenUsed/>
    <w:rsid w:val="004D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B70"/>
  </w:style>
  <w:style w:type="paragraph" w:styleId="EndnoteText">
    <w:name w:val="endnote text"/>
    <w:basedOn w:val="Normal"/>
    <w:link w:val="EndnoteTextChar"/>
    <w:uiPriority w:val="99"/>
    <w:semiHidden/>
    <w:unhideWhenUsed/>
    <w:rsid w:val="00055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4CB"/>
    <w:rPr>
      <w:sz w:val="20"/>
      <w:szCs w:val="20"/>
    </w:rPr>
  </w:style>
  <w:style w:type="character" w:styleId="EndnoteReference">
    <w:name w:val="endnote reference"/>
    <w:basedOn w:val="DefaultParagraphFont"/>
    <w:uiPriority w:val="99"/>
    <w:unhideWhenUsed/>
    <w:rsid w:val="00055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2981">
      <w:bodyDiv w:val="1"/>
      <w:marLeft w:val="0"/>
      <w:marRight w:val="0"/>
      <w:marTop w:val="0"/>
      <w:marBottom w:val="0"/>
      <w:divBdr>
        <w:top w:val="none" w:sz="0" w:space="0" w:color="auto"/>
        <w:left w:val="none" w:sz="0" w:space="0" w:color="auto"/>
        <w:bottom w:val="none" w:sz="0" w:space="0" w:color="auto"/>
        <w:right w:val="none" w:sz="0" w:space="0" w:color="auto"/>
      </w:divBdr>
      <w:divsChild>
        <w:div w:id="597062352">
          <w:marLeft w:val="0"/>
          <w:marRight w:val="0"/>
          <w:marTop w:val="0"/>
          <w:marBottom w:val="0"/>
          <w:divBdr>
            <w:top w:val="none" w:sz="0" w:space="0" w:color="auto"/>
            <w:left w:val="none" w:sz="0" w:space="0" w:color="auto"/>
            <w:bottom w:val="none" w:sz="0" w:space="0" w:color="auto"/>
            <w:right w:val="none" w:sz="0" w:space="0" w:color="auto"/>
          </w:divBdr>
        </w:div>
        <w:div w:id="918951244">
          <w:marLeft w:val="0"/>
          <w:marRight w:val="0"/>
          <w:marTop w:val="0"/>
          <w:marBottom w:val="0"/>
          <w:divBdr>
            <w:top w:val="none" w:sz="0" w:space="0" w:color="auto"/>
            <w:left w:val="none" w:sz="0" w:space="0" w:color="auto"/>
            <w:bottom w:val="none" w:sz="0" w:space="0" w:color="auto"/>
            <w:right w:val="none" w:sz="0" w:space="0" w:color="auto"/>
          </w:divBdr>
        </w:div>
        <w:div w:id="318462245">
          <w:marLeft w:val="0"/>
          <w:marRight w:val="0"/>
          <w:marTop w:val="0"/>
          <w:marBottom w:val="0"/>
          <w:divBdr>
            <w:top w:val="none" w:sz="0" w:space="0" w:color="auto"/>
            <w:left w:val="none" w:sz="0" w:space="0" w:color="auto"/>
            <w:bottom w:val="none" w:sz="0" w:space="0" w:color="auto"/>
            <w:right w:val="none" w:sz="0" w:space="0" w:color="auto"/>
          </w:divBdr>
        </w:div>
        <w:div w:id="2096169320">
          <w:marLeft w:val="0"/>
          <w:marRight w:val="0"/>
          <w:marTop w:val="0"/>
          <w:marBottom w:val="0"/>
          <w:divBdr>
            <w:top w:val="none" w:sz="0" w:space="0" w:color="auto"/>
            <w:left w:val="none" w:sz="0" w:space="0" w:color="auto"/>
            <w:bottom w:val="none" w:sz="0" w:space="0" w:color="auto"/>
            <w:right w:val="none" w:sz="0" w:space="0" w:color="auto"/>
          </w:divBdr>
        </w:div>
        <w:div w:id="1837644490">
          <w:marLeft w:val="0"/>
          <w:marRight w:val="0"/>
          <w:marTop w:val="0"/>
          <w:marBottom w:val="0"/>
          <w:divBdr>
            <w:top w:val="none" w:sz="0" w:space="0" w:color="auto"/>
            <w:left w:val="none" w:sz="0" w:space="0" w:color="auto"/>
            <w:bottom w:val="none" w:sz="0" w:space="0" w:color="auto"/>
            <w:right w:val="none" w:sz="0" w:space="0" w:color="auto"/>
          </w:divBdr>
        </w:div>
        <w:div w:id="54591617">
          <w:marLeft w:val="0"/>
          <w:marRight w:val="0"/>
          <w:marTop w:val="0"/>
          <w:marBottom w:val="0"/>
          <w:divBdr>
            <w:top w:val="none" w:sz="0" w:space="0" w:color="auto"/>
            <w:left w:val="none" w:sz="0" w:space="0" w:color="auto"/>
            <w:bottom w:val="none" w:sz="0" w:space="0" w:color="auto"/>
            <w:right w:val="none" w:sz="0" w:space="0" w:color="auto"/>
          </w:divBdr>
        </w:div>
        <w:div w:id="1536115621">
          <w:marLeft w:val="0"/>
          <w:marRight w:val="0"/>
          <w:marTop w:val="0"/>
          <w:marBottom w:val="0"/>
          <w:divBdr>
            <w:top w:val="none" w:sz="0" w:space="0" w:color="auto"/>
            <w:left w:val="none" w:sz="0" w:space="0" w:color="auto"/>
            <w:bottom w:val="none" w:sz="0" w:space="0" w:color="auto"/>
            <w:right w:val="none" w:sz="0" w:space="0" w:color="auto"/>
          </w:divBdr>
        </w:div>
        <w:div w:id="995915275">
          <w:marLeft w:val="0"/>
          <w:marRight w:val="0"/>
          <w:marTop w:val="0"/>
          <w:marBottom w:val="0"/>
          <w:divBdr>
            <w:top w:val="none" w:sz="0" w:space="0" w:color="auto"/>
            <w:left w:val="none" w:sz="0" w:space="0" w:color="auto"/>
            <w:bottom w:val="none" w:sz="0" w:space="0" w:color="auto"/>
            <w:right w:val="none" w:sz="0" w:space="0" w:color="auto"/>
          </w:divBdr>
        </w:div>
      </w:divsChild>
    </w:div>
    <w:div w:id="8736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ldhealthdata.org/docs/default-source/MCH-MRN/hedis-profile-04-12-16_gs.pdf?sfvrsn=2" TargetMode="External"/><Relationship Id="rId18" Type="http://schemas.openxmlformats.org/officeDocument/2006/relationships/hyperlink" Target="http://childhealthdata.org/docs/default-source/MCH-MRN/pqmp-profile_05-12-16.pdf?sfvrsn=2" TargetMode="External"/><Relationship Id="rId26" Type="http://schemas.openxmlformats.org/officeDocument/2006/relationships/hyperlink" Target="http://childhealthdata.org/docs/default-source/MCH-MRN/hp2020-04-12-16_gs.pdf?sfvrsn=2" TargetMode="External"/><Relationship Id="rId3" Type="http://schemas.microsoft.com/office/2007/relationships/stylesWithEffects" Target="stylesWithEffects.xml"/><Relationship Id="rId21" Type="http://schemas.openxmlformats.org/officeDocument/2006/relationships/hyperlink" Target="http://childhealthdata.org/docs/default-source/MCH-MRN/tv-old-summary-04-12-16_gs.pdf?sfvrsn=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hildhealthdata.org/docs/default-source/MCH-MRN/head-start-profile-04-12-16_gs.pdf?sfvrsn=2" TargetMode="External"/><Relationship Id="rId17" Type="http://schemas.openxmlformats.org/officeDocument/2006/relationships/hyperlink" Target="http://childhealthdata.org/docs/default-source/MCH-MRN/nqf-summary-04-12-16.pdf?sfvrsn=2" TargetMode="External"/><Relationship Id="rId25" Type="http://schemas.openxmlformats.org/officeDocument/2006/relationships/hyperlink" Target="http://childhealthdata.org/docs/default-source/MCH-MRN/hedis-profile-04-12-16_gs.pdf?sfvrsn=2" TargetMode="External"/><Relationship Id="rId33" Type="http://schemas.openxmlformats.org/officeDocument/2006/relationships/hyperlink" Target="http://childhealthdata.org/docs/default-source/MCH-MRN/tv-old-summary-04-12-16_gs.pdf?sfvrsn=2" TargetMode="External"/><Relationship Id="rId2" Type="http://schemas.openxmlformats.org/officeDocument/2006/relationships/styles" Target="styles.xml"/><Relationship Id="rId16" Type="http://schemas.openxmlformats.org/officeDocument/2006/relationships/hyperlink" Target="http://childhealthdata.org/docs/default-source/MCH-MRN/chip-medicaid-profile_05-12-16.pdf?sfvrsn=2" TargetMode="External"/><Relationship Id="rId20" Type="http://schemas.openxmlformats.org/officeDocument/2006/relationships/hyperlink" Target="http://childhealthdata.org/docs/default-source/MCH-MRN/tv-new-summary-04-27-2016.pdf?sfvrsn=2" TargetMode="External"/><Relationship Id="rId29" Type="http://schemas.openxmlformats.org/officeDocument/2006/relationships/hyperlink" Target="http://childhealthdata.org/docs/default-source/MCH-MRN/nqf-summary-04-12-16.pdf?sfvrs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ildhealthdata.org/docs/default-source/MCH-MRN/child-welfare-profile-04-12-16_-gs.pdf?sfvrsn=2" TargetMode="External"/><Relationship Id="rId24" Type="http://schemas.openxmlformats.org/officeDocument/2006/relationships/hyperlink" Target="http://childhealthdata.org/docs/default-source/MCH-MRN/head-start-profile-04-12-16_gs.pdf?sfvrsn=2" TargetMode="External"/><Relationship Id="rId32" Type="http://schemas.openxmlformats.org/officeDocument/2006/relationships/hyperlink" Target="http://childhealthdata.org/docs/default-source/MCH-MRN/tv-new-summary-04-27-2016.pdf?sfvrsn=2" TargetMode="External"/><Relationship Id="rId5" Type="http://schemas.openxmlformats.org/officeDocument/2006/relationships/webSettings" Target="webSettings.xml"/><Relationship Id="rId15" Type="http://schemas.openxmlformats.org/officeDocument/2006/relationships/hyperlink" Target="http://childhealthdata.org/docs/default-source/MCH-MRN/home-visiting-summary-05-04-16.pdf?sfvrsn=2" TargetMode="External"/><Relationship Id="rId23" Type="http://schemas.openxmlformats.org/officeDocument/2006/relationships/hyperlink" Target="http://childhealthdata.org/docs/default-source/MCH-MRN/child-welfare-profile-04-12-16_-gs.pdf?sfvrsn=2" TargetMode="External"/><Relationship Id="rId28" Type="http://schemas.openxmlformats.org/officeDocument/2006/relationships/hyperlink" Target="http://childhealthdata.org/docs/default-source/MCH-MRN/chip-medicaid-profile_05-12-16.pdf?sfvrsn=2" TargetMode="External"/><Relationship Id="rId36" Type="http://schemas.openxmlformats.org/officeDocument/2006/relationships/theme" Target="theme/theme1.xml"/><Relationship Id="rId10" Type="http://schemas.openxmlformats.org/officeDocument/2006/relationships/hyperlink" Target="http://childhealthdata.org/docs/default-source/MCH-MRN/amchp-summary-04-12-16_gs.pdf?sfvrsn=2" TargetMode="External"/><Relationship Id="rId19" Type="http://schemas.openxmlformats.org/officeDocument/2006/relationships/hyperlink" Target="http://childhealthdata.org/docs/default-source/MCH-MRN/promis-summary-_reviewed-05-12-16.pdf?sfvrsn=2" TargetMode="External"/><Relationship Id="rId31" Type="http://schemas.openxmlformats.org/officeDocument/2006/relationships/hyperlink" Target="http://childhealthdata.org/docs/default-source/MCH-MRN/promis-summary-_reviewed-05-12-16.pdf?sfvrsn=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childhealthdata.org/docs/default-source/MCH-MRN/hp2020-04-12-16_gs.pdf?sfvrsn=2" TargetMode="External"/><Relationship Id="rId22" Type="http://schemas.openxmlformats.org/officeDocument/2006/relationships/hyperlink" Target="http://childhealthdata.org/docs/default-source/MCH-MRN/amchp-summary-04-12-16_gs.pdf?sfvrsn=2" TargetMode="External"/><Relationship Id="rId27" Type="http://schemas.openxmlformats.org/officeDocument/2006/relationships/hyperlink" Target="http://childhealthdata.org/docs/default-source/MCH-MRN/home-visiting-summary-05-04-16.pdf?sfvrsn=2" TargetMode="External"/><Relationship Id="rId30" Type="http://schemas.openxmlformats.org/officeDocument/2006/relationships/hyperlink" Target="http://childhealthdata.org/docs/default-source/MCH-MRN/pqmp-profile_05-12-16.pdf?sfvrsn=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cait.m.murphy@gmail.com</dc:creator>
  <cp:lastModifiedBy>cait.m.murphy@gmail.com</cp:lastModifiedBy>
  <cp:revision>4</cp:revision>
  <dcterms:created xsi:type="dcterms:W3CDTF">2017-02-20T17:13:00Z</dcterms:created>
  <dcterms:modified xsi:type="dcterms:W3CDTF">2017-02-20T19:28:00Z</dcterms:modified>
</cp:coreProperties>
</file>